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C5" w:rsidRPr="00F77113" w:rsidRDefault="007F2954" w:rsidP="00F77113">
      <w:pPr>
        <w:pStyle w:val="Titre"/>
        <w:jc w:val="center"/>
        <w:rPr>
          <w:sz w:val="40"/>
          <w:szCs w:val="40"/>
        </w:rPr>
      </w:pPr>
      <w:bookmarkStart w:id="0" w:name="_GoBack"/>
      <w:bookmarkEnd w:id="0"/>
      <w:r w:rsidRPr="003101C5">
        <w:rPr>
          <w:sz w:val="40"/>
          <w:szCs w:val="40"/>
        </w:rPr>
        <w:t>TABLEAU DE</w:t>
      </w:r>
      <w:r w:rsidR="003101C5" w:rsidRPr="003101C5">
        <w:rPr>
          <w:sz w:val="40"/>
          <w:szCs w:val="40"/>
        </w:rPr>
        <w:t>S</w:t>
      </w:r>
      <w:r w:rsidRPr="003101C5">
        <w:rPr>
          <w:sz w:val="40"/>
          <w:szCs w:val="40"/>
        </w:rPr>
        <w:t xml:space="preserve"> PROCEDURES </w:t>
      </w:r>
      <w:r w:rsidR="003101C5" w:rsidRPr="003101C5">
        <w:rPr>
          <w:sz w:val="40"/>
          <w:szCs w:val="40"/>
        </w:rPr>
        <w:t>DE SURVEILLANCE DOUANIERE AU P.E.P.K.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082"/>
        <w:gridCol w:w="2407"/>
        <w:gridCol w:w="1986"/>
        <w:gridCol w:w="1751"/>
        <w:gridCol w:w="2116"/>
      </w:tblGrid>
      <w:tr w:rsidR="003101C5" w:rsidRPr="00F047CF" w:rsidTr="00100F91">
        <w:trPr>
          <w:trHeight w:val="255"/>
        </w:trPr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7F2954" w:rsidRPr="003101C5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u w:val="single"/>
                <w:lang w:eastAsia="fr-FR"/>
              </w:rPr>
            </w:pPr>
            <w:r w:rsidRPr="003101C5">
              <w:rPr>
                <w:rFonts w:ascii="Calibri" w:eastAsia="Times New Roman" w:hAnsi="Calibri" w:cs="Times New Roman"/>
                <w:b/>
                <w:bCs/>
                <w:color w:val="1F497D" w:themeColor="text2"/>
                <w:u w:val="single"/>
                <w:lang w:eastAsia="fr-FR"/>
              </w:rPr>
              <w:t>PRINCIPES</w:t>
            </w:r>
          </w:p>
          <w:p w:rsidR="007F2954" w:rsidRPr="00F047CF" w:rsidRDefault="007F128D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pict>
                <v:rect id="_x0000_i1025" style="width:0;height:1.5pt" o:hrstd="t" o:hr="t" fillcolor="#a0a0a0" stroked="f"/>
              </w:pict>
            </w:r>
            <w:r w:rsidR="007F2954" w:rsidRPr="003101C5">
              <w:rPr>
                <w:rFonts w:ascii="Calibri" w:eastAsia="Times New Roman" w:hAnsi="Calibri" w:cs="Times New Roman"/>
                <w:b/>
                <w:bCs/>
                <w:color w:val="C0504D" w:themeColor="accent2"/>
                <w:u w:val="single"/>
                <w:lang w:eastAsia="fr-FR"/>
              </w:rPr>
              <w:t>ACTIVITES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7F2954" w:rsidRPr="00F047CF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  <w:t>MANUEL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7F2954" w:rsidRPr="00F047CF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  <w:t>AUTOMATISATION/PARTAGE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7F2954" w:rsidRPr="00F047CF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  <w:t>ANTICIPATION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F2954" w:rsidRPr="00F047CF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  <w:t>AGREMENT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7F2954" w:rsidRPr="00F047CF" w:rsidRDefault="007F2954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8"/>
                <w:szCs w:val="18"/>
                <w:lang w:eastAsia="fr-FR"/>
              </w:rPr>
              <w:t>SECURISATION ET CONTRÔLE</w:t>
            </w:r>
          </w:p>
        </w:tc>
      </w:tr>
      <w:tr w:rsidR="003101C5" w:rsidRPr="00F047CF" w:rsidTr="00100F91">
        <w:trPr>
          <w:trHeight w:val="255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TRANSMISSION</w:t>
            </w:r>
            <w:r w:rsidRPr="003101C5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 xml:space="preserve"> ET VALIDATION</w:t>
            </w: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 xml:space="preserve"> DU MANIFESTE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1- Transmission électronique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Départ dernière escale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5A6E3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5A6E3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3101C5" w:rsidRPr="00F047CF" w:rsidTr="00100F91">
        <w:trPr>
          <w:trHeight w:val="255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2- 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Validation</w:t>
            </w:r>
            <w:r w:rsidRPr="00F047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électronique</w:t>
            </w:r>
          </w:p>
        </w:tc>
        <w:tc>
          <w:tcPr>
            <w:tcW w:w="702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CONDUITE EN DOUANE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Suivi des chenaux menant au port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Accostage aux terminaux</w:t>
            </w: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ARRAISONEMENT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1- Dès accostage du navire</w:t>
            </w: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Remise d’une copie 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au capitaine du navire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vaut autorisation de débarquement</w:t>
            </w: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2- Après les services de santé</w:t>
            </w:r>
          </w:p>
        </w:tc>
        <w:tc>
          <w:tcPr>
            <w:tcW w:w="851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F77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3- Rapport en 2 exemplaires </w:t>
            </w:r>
          </w:p>
        </w:tc>
        <w:tc>
          <w:tcPr>
            <w:tcW w:w="851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rade en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cas de nécessit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é</w:t>
            </w:r>
          </w:p>
        </w:tc>
        <w:tc>
          <w:tcPr>
            <w:tcW w:w="851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C3399" w:rsidRPr="00F047CF" w:rsidTr="00100F91">
        <w:trPr>
          <w:trHeight w:val="94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DEBARQUEMENT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C3399" w:rsidRPr="006C3399" w:rsidRDefault="00F77113" w:rsidP="006C3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  <w:p w:rsidR="006C3399" w:rsidRPr="003101C5" w:rsidRDefault="006C3399" w:rsidP="006C3399">
            <w:pPr>
              <w:pStyle w:val="Paragraphedeliste"/>
              <w:spacing w:after="0" w:line="240" w:lineRule="auto"/>
              <w:ind w:left="39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Transmission électronique du poids dans le système pour les conteneurs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Sous surveillance des agents des Douanes</w:t>
            </w: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EXAMEN RADIOSCOPIQUE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Scanning entre le sous-palan et la zone d'entreposage (PIF)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ECOR DES MARCHANDISES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Pointage électronique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Rapport en ligne</w:t>
            </w:r>
          </w:p>
        </w:tc>
        <w:tc>
          <w:tcPr>
            <w:tcW w:w="702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101C5" w:rsidRPr="00F047CF" w:rsidTr="00100F91">
        <w:trPr>
          <w:trHeight w:val="30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BULLETIN DIFFERENTIEL</w:t>
            </w:r>
          </w:p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 ligne</w:t>
            </w:r>
            <w:r w:rsidR="006C3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101C5" w:rsidRPr="00F047CF" w:rsidRDefault="003101C5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3101C5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3101C5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6C3399" w:rsidRPr="00F047CF" w:rsidTr="00100F91">
        <w:trPr>
          <w:trHeight w:val="30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ALLOTISSEMENT EN MAD</w:t>
            </w:r>
          </w:p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6C3399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Transmission </w:t>
            </w:r>
            <w:r w:rsidR="006C3399"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</w:t>
            </w:r>
            <w:r w:rsidR="00100F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u plan d’allotissement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dans le système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C3399" w:rsidRPr="006C3399" w:rsidRDefault="006C3399" w:rsidP="006C339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C3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Séparation des flux import/export </w:t>
            </w:r>
          </w:p>
          <w:p w:rsidR="006C3399" w:rsidRPr="006C3399" w:rsidRDefault="006C3399" w:rsidP="006C339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C3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Zonage par nature/destination</w:t>
            </w:r>
          </w:p>
          <w:p w:rsidR="006C3399" w:rsidRPr="006C3399" w:rsidRDefault="006C3399" w:rsidP="006C339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6C3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Contrôles inopinés de la Douane</w:t>
            </w:r>
          </w:p>
        </w:tc>
      </w:tr>
      <w:tr w:rsidR="006C3399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ATTENTE DE DEDOUANEMENT EN MAD</w:t>
            </w:r>
          </w:p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Surveillance électronique CCTV des marchandises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C3399" w:rsidRPr="00F77113" w:rsidRDefault="006C3399" w:rsidP="00F77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771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Contrôles inopinés de la Douane</w:t>
            </w:r>
          </w:p>
        </w:tc>
      </w:tr>
      <w:tr w:rsidR="006C3399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6C3399" w:rsidRPr="00F77113" w:rsidRDefault="006C3399" w:rsidP="00F77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C3399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CONTRÔLE D'ENLEVEMENT</w:t>
            </w:r>
          </w:p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lastRenderedPageBreak/>
              <w:t> 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1- Identification par radio fréquence (RFID)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6C3399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2- </w:t>
            </w:r>
            <w:r w:rsidR="00100F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Constatation de la sortie en ligne</w:t>
            </w:r>
          </w:p>
        </w:tc>
        <w:tc>
          <w:tcPr>
            <w:tcW w:w="702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6C3399" w:rsidRPr="00F047CF" w:rsidRDefault="006C3399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906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lastRenderedPageBreak/>
              <w:t>DEPOT</w:t>
            </w:r>
          </w:p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Transfert sur IM8 vers les MAD extérieurs à charge de l'acconier</w:t>
            </w:r>
          </w:p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Mise en dépôt dans le système après 11 jours en import/5 jours à l'export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100F91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VENTES AUX ENCHERES</w:t>
            </w:r>
          </w:p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00F91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Génération des listes après 3 mois de dépôt et 7 mois pour les marchandises en transit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 w:rsidR="00F771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 jours de publicité</w:t>
            </w:r>
          </w:p>
        </w:tc>
      </w:tr>
      <w:tr w:rsidR="00F77113" w:rsidRPr="00F047CF" w:rsidTr="00E105B5">
        <w:trPr>
          <w:trHeight w:val="711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TRANSIT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Suivi par géo localisation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Enregistrements  check-points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bureaux de sortie</w:t>
            </w: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TRANSBORDEMENT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1- So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us couvert d'un manifeste acquit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levé par le consignataire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Bon d'embarquement  </w:t>
            </w: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2- Apurement par mate </w:t>
            </w:r>
            <w:proofErr w:type="spellStart"/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receipt</w:t>
            </w:r>
            <w:proofErr w:type="spellEnd"/>
          </w:p>
        </w:tc>
        <w:tc>
          <w:tcPr>
            <w:tcW w:w="702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EXPORTATIONS</w:t>
            </w:r>
          </w:p>
        </w:tc>
        <w:tc>
          <w:tcPr>
            <w:tcW w:w="736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1-  Demande d'  empotage via le système sur modèle unique</w:t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Apurement du manifeste par le Mate </w:t>
            </w:r>
            <w:proofErr w:type="spellStart"/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Receipt</w:t>
            </w:r>
            <w:proofErr w:type="spellEnd"/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2- Certificat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d'empotage électronique établi</w:t>
            </w: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au vu du rapport d'empotage du MINFOF</w:t>
            </w:r>
          </w:p>
        </w:tc>
        <w:tc>
          <w:tcPr>
            <w:tcW w:w="702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3- Déclaration EX1</w:t>
            </w:r>
          </w:p>
        </w:tc>
        <w:tc>
          <w:tcPr>
            <w:tcW w:w="702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4- Examen radioscopique (PIF) en dehors du site portuaire</w:t>
            </w:r>
          </w:p>
        </w:tc>
        <w:tc>
          <w:tcPr>
            <w:tcW w:w="702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5- Prise en charge via scanner RFID à l'entrée du port </w:t>
            </w:r>
          </w:p>
        </w:tc>
        <w:tc>
          <w:tcPr>
            <w:tcW w:w="702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48" w:type="pct"/>
            <w:vMerge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100F91" w:rsidRPr="00F047CF" w:rsidTr="00100F91">
        <w:trPr>
          <w:trHeight w:val="300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SURVEILLANCE DU PLAN D'EAU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Patrouilles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100F91" w:rsidRPr="00F047CF" w:rsidRDefault="00100F91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77113" w:rsidRPr="00F047CF" w:rsidTr="00424BAF">
        <w:trPr>
          <w:trHeight w:val="635"/>
        </w:trPr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18"/>
                <w:szCs w:val="18"/>
                <w:lang w:eastAsia="fr-FR"/>
              </w:rPr>
              <w:t>SURVEILLANCE DES TERMINAUX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Patrouilles 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047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///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F77113" w:rsidRPr="00F047CF" w:rsidRDefault="00F77113" w:rsidP="00BC1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7F2954" w:rsidRDefault="007F2954"/>
    <w:p w:rsidR="00F047CF" w:rsidRPr="00F047CF" w:rsidRDefault="00F047CF" w:rsidP="00F047CF"/>
    <w:p w:rsidR="00F047CF" w:rsidRDefault="00F047CF" w:rsidP="00F047CF"/>
    <w:p w:rsidR="00F52D12" w:rsidRPr="00F047CF" w:rsidRDefault="00F52D12" w:rsidP="00F047CF">
      <w:pPr>
        <w:ind w:firstLine="708"/>
      </w:pPr>
    </w:p>
    <w:sectPr w:rsidR="00F52D12" w:rsidRPr="00F047CF" w:rsidSect="00F04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846"/>
    <w:multiLevelType w:val="hybridMultilevel"/>
    <w:tmpl w:val="F2D6BA9E"/>
    <w:lvl w:ilvl="0" w:tplc="9DC8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308F"/>
    <w:multiLevelType w:val="hybridMultilevel"/>
    <w:tmpl w:val="8222D3FC"/>
    <w:lvl w:ilvl="0" w:tplc="0412A4B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DE97456"/>
    <w:multiLevelType w:val="hybridMultilevel"/>
    <w:tmpl w:val="B7862048"/>
    <w:lvl w:ilvl="0" w:tplc="6E16D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CF"/>
    <w:rsid w:val="00100F91"/>
    <w:rsid w:val="003101C5"/>
    <w:rsid w:val="005A6E38"/>
    <w:rsid w:val="006C3399"/>
    <w:rsid w:val="007F128D"/>
    <w:rsid w:val="007F2954"/>
    <w:rsid w:val="00A85BE8"/>
    <w:rsid w:val="00F047CF"/>
    <w:rsid w:val="00F52D12"/>
    <w:rsid w:val="00F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F2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2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0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F2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2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29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0820-E146-0E4C-B321-6EF47018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MBALLA</dc:creator>
  <cp:lastModifiedBy>Iya Habib</cp:lastModifiedBy>
  <cp:revision>2</cp:revision>
  <dcterms:created xsi:type="dcterms:W3CDTF">2014-10-11T12:42:00Z</dcterms:created>
  <dcterms:modified xsi:type="dcterms:W3CDTF">2014-10-11T12:42:00Z</dcterms:modified>
</cp:coreProperties>
</file>