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F1F09" w14:textId="77777777" w:rsidR="007600F5" w:rsidRPr="00342354" w:rsidRDefault="007600F5" w:rsidP="007E486D">
      <w:pPr>
        <w:jc w:val="both"/>
        <w:rPr>
          <w:rFonts w:ascii="Arial" w:hAnsi="Arial" w:cs="Arial"/>
          <w:b/>
          <w:vertAlign w:val="subscript"/>
        </w:rPr>
      </w:pPr>
    </w:p>
    <w:p w14:paraId="75E658A9" w14:textId="77777777" w:rsidR="00D41CDE" w:rsidRPr="00342354" w:rsidRDefault="00D41CDE" w:rsidP="007E486D">
      <w:pPr>
        <w:jc w:val="both"/>
        <w:rPr>
          <w:rFonts w:ascii="Arial" w:hAnsi="Arial" w:cs="Arial"/>
          <w:b/>
        </w:rPr>
      </w:pPr>
      <w:r w:rsidRPr="00342354">
        <w:rPr>
          <w:rFonts w:ascii="Arial" w:hAnsi="Arial" w:cs="Arial"/>
          <w:b/>
        </w:rPr>
        <w:tab/>
      </w:r>
      <w:r w:rsidRPr="00342354">
        <w:rPr>
          <w:rFonts w:ascii="Arial" w:hAnsi="Arial" w:cs="Arial"/>
          <w:b/>
        </w:rPr>
        <w:tab/>
      </w:r>
      <w:r w:rsidRPr="00342354">
        <w:rPr>
          <w:rFonts w:ascii="Arial" w:hAnsi="Arial" w:cs="Arial"/>
          <w:b/>
        </w:rPr>
        <w:tab/>
      </w:r>
      <w:r w:rsidRPr="00342354">
        <w:rPr>
          <w:rFonts w:ascii="Arial" w:hAnsi="Arial" w:cs="Arial"/>
          <w:b/>
        </w:rPr>
        <w:tab/>
      </w:r>
      <w:r w:rsidRPr="00342354">
        <w:rPr>
          <w:rFonts w:ascii="Arial" w:hAnsi="Arial" w:cs="Arial"/>
          <w:b/>
        </w:rPr>
        <w:tab/>
      </w:r>
      <w:r w:rsidRPr="00342354">
        <w:rPr>
          <w:rFonts w:ascii="Arial" w:hAnsi="Arial" w:cs="Arial"/>
          <w:b/>
        </w:rPr>
        <w:tab/>
      </w:r>
      <w:r w:rsidRPr="00342354">
        <w:rPr>
          <w:rFonts w:ascii="Arial" w:hAnsi="Arial" w:cs="Arial"/>
          <w:b/>
        </w:rPr>
        <w:tab/>
      </w:r>
      <w:r w:rsidRPr="00342354">
        <w:rPr>
          <w:rFonts w:ascii="Arial" w:hAnsi="Arial" w:cs="Arial"/>
          <w:b/>
        </w:rPr>
        <w:tab/>
      </w:r>
      <w:r w:rsidR="002705D7" w:rsidRPr="00342354">
        <w:rPr>
          <w:rFonts w:ascii="Arial" w:hAnsi="Arial" w:cs="Arial"/>
          <w:b/>
        </w:rPr>
        <w:t>Kribi, le 10</w:t>
      </w:r>
      <w:r w:rsidRPr="00342354">
        <w:rPr>
          <w:rFonts w:ascii="Arial" w:hAnsi="Arial" w:cs="Arial"/>
          <w:b/>
        </w:rPr>
        <w:t xml:space="preserve"> Octobre 2014</w:t>
      </w:r>
    </w:p>
    <w:p w14:paraId="20E434AC" w14:textId="77777777" w:rsidR="00D41CDE" w:rsidRPr="00342354" w:rsidRDefault="00D41CDE" w:rsidP="007E486D">
      <w:pPr>
        <w:jc w:val="both"/>
        <w:rPr>
          <w:rFonts w:ascii="Arial" w:hAnsi="Arial" w:cs="Arial"/>
          <w:b/>
        </w:rPr>
      </w:pPr>
    </w:p>
    <w:p w14:paraId="6DC565E6" w14:textId="77777777" w:rsidR="00D41CDE" w:rsidRPr="00342354" w:rsidRDefault="00D41CDE" w:rsidP="007E486D">
      <w:pPr>
        <w:jc w:val="both"/>
        <w:rPr>
          <w:rFonts w:ascii="Arial" w:hAnsi="Arial" w:cs="Arial"/>
          <w:b/>
        </w:rPr>
      </w:pPr>
    </w:p>
    <w:p w14:paraId="48E32A55" w14:textId="77777777" w:rsidR="00D41CDE" w:rsidRPr="00342354" w:rsidRDefault="00D41CDE" w:rsidP="007E486D">
      <w:pPr>
        <w:jc w:val="both"/>
        <w:rPr>
          <w:rFonts w:ascii="Arial" w:hAnsi="Arial" w:cs="Arial"/>
          <w:b/>
        </w:rPr>
      </w:pPr>
    </w:p>
    <w:p w14:paraId="4DDBC96F" w14:textId="35F27A37" w:rsidR="00D41CDE" w:rsidRPr="00342354" w:rsidRDefault="00F25357" w:rsidP="00F25357">
      <w:pPr>
        <w:tabs>
          <w:tab w:val="left" w:pos="993"/>
          <w:tab w:val="left" w:pos="1843"/>
        </w:tabs>
        <w:jc w:val="center"/>
        <w:rPr>
          <w:rFonts w:ascii="Arial" w:hAnsi="Arial" w:cs="Arial"/>
          <w:b/>
        </w:rPr>
      </w:pPr>
      <w:r w:rsidRPr="00342354">
        <w:rPr>
          <w:rFonts w:ascii="Arial" w:hAnsi="Arial" w:cs="Arial"/>
          <w:b/>
        </w:rPr>
        <w:t>COMP</w:t>
      </w:r>
      <w:r w:rsidR="00342354" w:rsidRPr="00342354">
        <w:rPr>
          <w:rFonts w:ascii="Arial" w:hAnsi="Arial" w:cs="Arial"/>
          <w:b/>
        </w:rPr>
        <w:t>TE RENDU ATELIER THEMATIQUE N° 2</w:t>
      </w:r>
    </w:p>
    <w:p w14:paraId="03CB76E7" w14:textId="77777777" w:rsidR="00F25357" w:rsidRPr="00342354" w:rsidRDefault="00F25357" w:rsidP="00F25357">
      <w:pPr>
        <w:tabs>
          <w:tab w:val="left" w:pos="993"/>
          <w:tab w:val="left" w:pos="1843"/>
        </w:tabs>
        <w:jc w:val="center"/>
        <w:rPr>
          <w:rFonts w:ascii="Arial" w:hAnsi="Arial" w:cs="Arial"/>
          <w:b/>
          <w:sz w:val="16"/>
          <w:szCs w:val="16"/>
        </w:rPr>
      </w:pPr>
    </w:p>
    <w:p w14:paraId="2F9D2BA6" w14:textId="77777777" w:rsidR="00F25357" w:rsidRPr="00342354" w:rsidRDefault="00F25357" w:rsidP="00F25357">
      <w:pPr>
        <w:tabs>
          <w:tab w:val="left" w:pos="993"/>
          <w:tab w:val="left" w:pos="1843"/>
        </w:tabs>
        <w:jc w:val="center"/>
        <w:rPr>
          <w:rFonts w:ascii="Arial" w:hAnsi="Arial" w:cs="Arial"/>
          <w:b/>
        </w:rPr>
      </w:pPr>
      <w:r w:rsidRPr="00342354">
        <w:rPr>
          <w:rFonts w:ascii="Arial" w:hAnsi="Arial" w:cs="Arial"/>
          <w:b/>
        </w:rPr>
        <w:t>SUR</w:t>
      </w:r>
    </w:p>
    <w:p w14:paraId="3BA04DD5" w14:textId="77777777" w:rsidR="00D41CDE" w:rsidRPr="00342354" w:rsidRDefault="00D41CDE" w:rsidP="00A35489">
      <w:pPr>
        <w:tabs>
          <w:tab w:val="left" w:pos="993"/>
          <w:tab w:val="left" w:pos="1843"/>
        </w:tabs>
        <w:ind w:left="990" w:hanging="990"/>
        <w:jc w:val="both"/>
        <w:rPr>
          <w:rFonts w:ascii="Arial" w:hAnsi="Arial" w:cs="Arial"/>
          <w:sz w:val="16"/>
          <w:szCs w:val="16"/>
        </w:rPr>
      </w:pPr>
      <w:r w:rsidRPr="00342354">
        <w:rPr>
          <w:rFonts w:ascii="Arial" w:hAnsi="Arial" w:cs="Arial"/>
        </w:rPr>
        <w:tab/>
      </w:r>
      <w:r w:rsidRPr="00342354">
        <w:rPr>
          <w:rFonts w:ascii="Arial" w:hAnsi="Arial" w:cs="Arial"/>
        </w:rPr>
        <w:tab/>
      </w:r>
      <w:r w:rsidRPr="00342354">
        <w:rPr>
          <w:rFonts w:ascii="Arial" w:hAnsi="Arial" w:cs="Arial"/>
        </w:rPr>
        <w:tab/>
      </w:r>
    </w:p>
    <w:p w14:paraId="50E57349" w14:textId="34362C29" w:rsidR="00342354" w:rsidRPr="00342354" w:rsidRDefault="00342354" w:rsidP="00342354">
      <w:pPr>
        <w:jc w:val="both"/>
        <w:rPr>
          <w:rFonts w:ascii="Arial" w:hAnsi="Arial" w:cs="Arial"/>
          <w:b/>
          <w:sz w:val="22"/>
          <w:szCs w:val="28"/>
        </w:rPr>
      </w:pPr>
      <w:r w:rsidRPr="00342354">
        <w:rPr>
          <w:rFonts w:ascii="Arial" w:hAnsi="Arial" w:cs="Arial"/>
          <w:b/>
          <w:sz w:val="22"/>
          <w:szCs w:val="28"/>
        </w:rPr>
        <w:t>PROCEDURES DE PASSAGE DES MARCHANDISES A L’IMPORTATION, L’EXPORTATION ET LE TRANSBORDEMENT</w:t>
      </w:r>
    </w:p>
    <w:p w14:paraId="389D666F" w14:textId="77777777" w:rsidR="00A35489" w:rsidRPr="00342354" w:rsidRDefault="00D41CDE" w:rsidP="007E486D">
      <w:pPr>
        <w:jc w:val="both"/>
        <w:rPr>
          <w:rFonts w:ascii="Arial" w:hAnsi="Arial" w:cs="Arial"/>
        </w:rPr>
      </w:pPr>
      <w:r w:rsidRPr="00342354">
        <w:rPr>
          <w:rFonts w:ascii="Arial" w:hAnsi="Arial" w:cs="Arial"/>
        </w:rPr>
        <w:tab/>
      </w:r>
    </w:p>
    <w:p w14:paraId="096F92B5" w14:textId="77777777" w:rsidR="00A35489" w:rsidRPr="00342354" w:rsidRDefault="00A35489" w:rsidP="007E486D">
      <w:pPr>
        <w:jc w:val="both"/>
        <w:rPr>
          <w:rFonts w:ascii="Arial" w:hAnsi="Arial" w:cs="Arial"/>
        </w:rPr>
      </w:pPr>
    </w:p>
    <w:p w14:paraId="185BF030" w14:textId="77777777" w:rsidR="00D41CDE" w:rsidRPr="00342354" w:rsidRDefault="00D41CDE" w:rsidP="007E486D">
      <w:pPr>
        <w:jc w:val="both"/>
        <w:rPr>
          <w:rFonts w:ascii="Arial" w:hAnsi="Arial" w:cs="Arial"/>
        </w:rPr>
      </w:pPr>
      <w:r w:rsidRPr="00342354">
        <w:rPr>
          <w:rFonts w:ascii="Arial" w:hAnsi="Arial" w:cs="Arial"/>
        </w:rPr>
        <w:tab/>
      </w:r>
      <w:r w:rsidRPr="00342354">
        <w:rPr>
          <w:rFonts w:ascii="Arial" w:hAnsi="Arial" w:cs="Arial"/>
        </w:rPr>
        <w:tab/>
      </w:r>
    </w:p>
    <w:p w14:paraId="572CBB8C" w14:textId="77777777" w:rsidR="00342354" w:rsidRPr="00342354" w:rsidRDefault="00342354" w:rsidP="00342354">
      <w:pPr>
        <w:rPr>
          <w:rFonts w:ascii="Arial" w:hAnsi="Arial" w:cs="Arial"/>
        </w:rPr>
      </w:pPr>
    </w:p>
    <w:p w14:paraId="6A23BB9B" w14:textId="77777777" w:rsidR="00342354" w:rsidRDefault="00342354" w:rsidP="00342354">
      <w:pPr>
        <w:jc w:val="both"/>
        <w:rPr>
          <w:rFonts w:ascii="Arial" w:hAnsi="Arial" w:cs="Arial"/>
          <w:sz w:val="28"/>
          <w:szCs w:val="28"/>
        </w:rPr>
      </w:pPr>
      <w:r w:rsidRPr="00342354">
        <w:rPr>
          <w:rFonts w:ascii="Arial" w:hAnsi="Arial" w:cs="Arial"/>
          <w:sz w:val="28"/>
          <w:szCs w:val="28"/>
        </w:rPr>
        <w:t xml:space="preserve">Comme suite à la répartition des travaux en atelier issue de l’assemblée plénière de la présente Concertation, le Groupe thématique sur les procédures de passage des marchandises à l’importation, à l’exportation et le transbordement s’est réuni sous la modération de </w:t>
      </w:r>
      <w:r w:rsidRPr="00342354">
        <w:rPr>
          <w:rFonts w:ascii="Arial" w:hAnsi="Arial" w:cs="Arial"/>
          <w:b/>
          <w:sz w:val="28"/>
          <w:szCs w:val="28"/>
        </w:rPr>
        <w:t>M. Dominique ANDOMO ELANGA</w:t>
      </w:r>
      <w:r w:rsidRPr="00342354">
        <w:rPr>
          <w:rFonts w:ascii="Arial" w:hAnsi="Arial" w:cs="Arial"/>
          <w:sz w:val="28"/>
          <w:szCs w:val="28"/>
        </w:rPr>
        <w:t>. La liste des membres du Groupe thématique est jointe en annexe.</w:t>
      </w:r>
    </w:p>
    <w:p w14:paraId="1D48F27E" w14:textId="77777777" w:rsidR="00342354" w:rsidRPr="00342354" w:rsidRDefault="00342354" w:rsidP="00342354">
      <w:pPr>
        <w:jc w:val="both"/>
        <w:rPr>
          <w:rFonts w:ascii="Arial" w:hAnsi="Arial" w:cs="Arial"/>
          <w:sz w:val="28"/>
          <w:szCs w:val="28"/>
        </w:rPr>
      </w:pPr>
    </w:p>
    <w:p w14:paraId="77E109AA" w14:textId="77777777" w:rsidR="00342354" w:rsidRPr="00342354" w:rsidRDefault="00342354" w:rsidP="00342354">
      <w:pPr>
        <w:jc w:val="both"/>
        <w:rPr>
          <w:rFonts w:ascii="Arial" w:hAnsi="Arial" w:cs="Arial"/>
          <w:sz w:val="28"/>
          <w:szCs w:val="28"/>
        </w:rPr>
      </w:pPr>
      <w:r w:rsidRPr="00342354">
        <w:rPr>
          <w:rFonts w:ascii="Arial" w:hAnsi="Arial" w:cs="Arial"/>
          <w:sz w:val="28"/>
          <w:szCs w:val="28"/>
        </w:rPr>
        <w:t>L’objectif de la thématique était d’auditer les procédures et identifier les goulots d’étranglement, en vue de formuler des propositions de réformes.</w:t>
      </w:r>
    </w:p>
    <w:p w14:paraId="0F3CAF3A" w14:textId="77777777" w:rsidR="00342354" w:rsidRPr="00342354" w:rsidRDefault="00342354" w:rsidP="00342354">
      <w:pPr>
        <w:jc w:val="both"/>
        <w:rPr>
          <w:rFonts w:ascii="Arial" w:hAnsi="Arial" w:cs="Arial"/>
          <w:sz w:val="28"/>
          <w:szCs w:val="28"/>
        </w:rPr>
      </w:pPr>
      <w:r w:rsidRPr="00342354">
        <w:rPr>
          <w:rFonts w:ascii="Arial" w:hAnsi="Arial" w:cs="Arial"/>
          <w:sz w:val="28"/>
          <w:szCs w:val="28"/>
        </w:rPr>
        <w:t xml:space="preserve"> Pour l’exécution de son mandat, le Groupe thématique a adopté la méthodologie des travaux axée sur l’examen  des phases successives de la procédure de passage des marchandises à l’import/export ainsi qu’il suit :</w:t>
      </w:r>
    </w:p>
    <w:p w14:paraId="261B1046" w14:textId="77777777" w:rsidR="00342354" w:rsidRPr="00342354" w:rsidRDefault="00342354" w:rsidP="00342354">
      <w:pPr>
        <w:numPr>
          <w:ilvl w:val="0"/>
          <w:numId w:val="16"/>
        </w:numPr>
        <w:spacing w:after="200"/>
        <w:jc w:val="both"/>
        <w:rPr>
          <w:rFonts w:ascii="Arial" w:hAnsi="Arial" w:cs="Arial"/>
          <w:b/>
          <w:sz w:val="28"/>
          <w:szCs w:val="28"/>
        </w:rPr>
      </w:pPr>
      <w:r w:rsidRPr="00342354">
        <w:rPr>
          <w:rFonts w:ascii="Arial" w:hAnsi="Arial" w:cs="Arial"/>
          <w:b/>
          <w:bCs/>
          <w:sz w:val="28"/>
          <w:szCs w:val="28"/>
        </w:rPr>
        <w:t>Formalités préalables à l’arrivée des marchandises ;</w:t>
      </w:r>
    </w:p>
    <w:p w14:paraId="774C1CDA" w14:textId="77777777" w:rsidR="00342354" w:rsidRPr="00342354" w:rsidRDefault="00342354" w:rsidP="00342354">
      <w:pPr>
        <w:numPr>
          <w:ilvl w:val="0"/>
          <w:numId w:val="16"/>
        </w:numPr>
        <w:spacing w:after="200"/>
        <w:jc w:val="both"/>
        <w:rPr>
          <w:rFonts w:ascii="Arial" w:hAnsi="Arial" w:cs="Arial"/>
          <w:b/>
          <w:sz w:val="28"/>
          <w:szCs w:val="28"/>
        </w:rPr>
      </w:pPr>
      <w:r w:rsidRPr="00342354">
        <w:rPr>
          <w:rFonts w:ascii="Arial" w:hAnsi="Arial" w:cs="Arial"/>
          <w:b/>
          <w:bCs/>
          <w:sz w:val="28"/>
          <w:szCs w:val="28"/>
        </w:rPr>
        <w:t>Formalités liées à la déclaration en douane ;</w:t>
      </w:r>
    </w:p>
    <w:p w14:paraId="3DFBC5B7" w14:textId="77777777" w:rsidR="00342354" w:rsidRPr="00342354" w:rsidRDefault="00342354" w:rsidP="00342354">
      <w:pPr>
        <w:numPr>
          <w:ilvl w:val="0"/>
          <w:numId w:val="16"/>
        </w:numPr>
        <w:spacing w:after="200"/>
        <w:jc w:val="both"/>
        <w:rPr>
          <w:rFonts w:ascii="Arial" w:hAnsi="Arial" w:cs="Arial"/>
          <w:b/>
          <w:sz w:val="28"/>
          <w:szCs w:val="28"/>
        </w:rPr>
      </w:pPr>
      <w:r w:rsidRPr="00342354">
        <w:rPr>
          <w:rFonts w:ascii="Arial" w:hAnsi="Arial" w:cs="Arial"/>
          <w:b/>
          <w:bCs/>
          <w:sz w:val="28"/>
          <w:szCs w:val="28"/>
        </w:rPr>
        <w:t>Formalités liées à l’enlèvement des marchandises ;</w:t>
      </w:r>
    </w:p>
    <w:p w14:paraId="7EDCD452" w14:textId="77777777" w:rsidR="00342354" w:rsidRPr="00342354" w:rsidRDefault="00342354" w:rsidP="00342354">
      <w:pPr>
        <w:numPr>
          <w:ilvl w:val="0"/>
          <w:numId w:val="16"/>
        </w:numPr>
        <w:spacing w:after="200"/>
        <w:jc w:val="both"/>
        <w:rPr>
          <w:rFonts w:ascii="Arial" w:hAnsi="Arial" w:cs="Arial"/>
          <w:b/>
          <w:sz w:val="28"/>
          <w:szCs w:val="28"/>
        </w:rPr>
      </w:pPr>
      <w:r w:rsidRPr="00342354">
        <w:rPr>
          <w:rFonts w:ascii="Arial" w:hAnsi="Arial" w:cs="Arial"/>
          <w:b/>
          <w:sz w:val="28"/>
          <w:szCs w:val="28"/>
        </w:rPr>
        <w:t>Les cas particuliers : dédouanement des véhicules, transfert des marchandises de groupage, transit des marchandises, régime d’entrepôt ;</w:t>
      </w:r>
    </w:p>
    <w:p w14:paraId="78CA3BA1" w14:textId="77777777" w:rsidR="00342354" w:rsidRPr="00342354" w:rsidRDefault="00342354" w:rsidP="00342354">
      <w:pPr>
        <w:numPr>
          <w:ilvl w:val="0"/>
          <w:numId w:val="16"/>
        </w:numPr>
        <w:spacing w:after="200"/>
        <w:jc w:val="both"/>
        <w:rPr>
          <w:rFonts w:ascii="Arial" w:hAnsi="Arial" w:cs="Arial"/>
          <w:b/>
          <w:sz w:val="28"/>
          <w:szCs w:val="28"/>
        </w:rPr>
      </w:pPr>
      <w:r w:rsidRPr="00342354">
        <w:rPr>
          <w:rFonts w:ascii="Arial" w:hAnsi="Arial" w:cs="Arial"/>
          <w:b/>
          <w:bCs/>
          <w:sz w:val="28"/>
          <w:szCs w:val="28"/>
        </w:rPr>
        <w:t>Formalités préalables à l’exportation des marchandises ;</w:t>
      </w:r>
    </w:p>
    <w:p w14:paraId="015E9AC9" w14:textId="77777777" w:rsidR="00342354" w:rsidRPr="00342354" w:rsidRDefault="00342354" w:rsidP="00342354">
      <w:pPr>
        <w:numPr>
          <w:ilvl w:val="0"/>
          <w:numId w:val="16"/>
        </w:numPr>
        <w:spacing w:after="200"/>
        <w:jc w:val="both"/>
        <w:rPr>
          <w:rFonts w:ascii="Arial" w:hAnsi="Arial" w:cs="Arial"/>
          <w:b/>
          <w:sz w:val="28"/>
          <w:szCs w:val="28"/>
        </w:rPr>
      </w:pPr>
      <w:r w:rsidRPr="00342354">
        <w:rPr>
          <w:rFonts w:ascii="Arial" w:hAnsi="Arial" w:cs="Arial"/>
          <w:b/>
          <w:bCs/>
          <w:sz w:val="28"/>
          <w:szCs w:val="28"/>
        </w:rPr>
        <w:t>Formalités liées à la déclaration en douane  à l’export ;</w:t>
      </w:r>
    </w:p>
    <w:p w14:paraId="2564B7E9" w14:textId="77777777" w:rsidR="00342354" w:rsidRPr="00342354" w:rsidRDefault="00342354" w:rsidP="00342354">
      <w:pPr>
        <w:numPr>
          <w:ilvl w:val="0"/>
          <w:numId w:val="16"/>
        </w:numPr>
        <w:spacing w:after="200"/>
        <w:jc w:val="both"/>
        <w:rPr>
          <w:rFonts w:ascii="Arial" w:hAnsi="Arial" w:cs="Arial"/>
          <w:b/>
          <w:sz w:val="28"/>
          <w:szCs w:val="28"/>
        </w:rPr>
      </w:pPr>
      <w:r w:rsidRPr="00342354">
        <w:rPr>
          <w:rFonts w:ascii="Arial" w:hAnsi="Arial" w:cs="Arial"/>
          <w:b/>
          <w:bCs/>
          <w:sz w:val="28"/>
          <w:szCs w:val="28"/>
        </w:rPr>
        <w:t>Formalités liées à l’expédition des marchandises ;</w:t>
      </w:r>
    </w:p>
    <w:p w14:paraId="23F0238A" w14:textId="77777777" w:rsidR="00342354" w:rsidRPr="00342354" w:rsidRDefault="00342354" w:rsidP="00342354">
      <w:pPr>
        <w:numPr>
          <w:ilvl w:val="0"/>
          <w:numId w:val="16"/>
        </w:numPr>
        <w:spacing w:after="200"/>
        <w:jc w:val="both"/>
        <w:rPr>
          <w:rFonts w:ascii="Arial" w:hAnsi="Arial" w:cs="Arial"/>
          <w:b/>
          <w:sz w:val="28"/>
          <w:szCs w:val="28"/>
        </w:rPr>
      </w:pPr>
      <w:r w:rsidRPr="00342354">
        <w:rPr>
          <w:rFonts w:ascii="Arial" w:hAnsi="Arial" w:cs="Arial"/>
          <w:b/>
          <w:bCs/>
          <w:sz w:val="28"/>
          <w:szCs w:val="28"/>
        </w:rPr>
        <w:t xml:space="preserve"> Définition, champ, octroi et procédure du transbordement ;</w:t>
      </w:r>
    </w:p>
    <w:p w14:paraId="4E902575" w14:textId="77777777" w:rsidR="00342354" w:rsidRPr="00342354" w:rsidRDefault="00342354" w:rsidP="00342354">
      <w:pPr>
        <w:numPr>
          <w:ilvl w:val="0"/>
          <w:numId w:val="16"/>
        </w:numPr>
        <w:spacing w:after="200"/>
        <w:jc w:val="both"/>
        <w:rPr>
          <w:rFonts w:ascii="Arial" w:hAnsi="Arial" w:cs="Arial"/>
          <w:b/>
          <w:sz w:val="28"/>
          <w:szCs w:val="28"/>
        </w:rPr>
      </w:pPr>
      <w:r w:rsidRPr="00342354">
        <w:rPr>
          <w:rFonts w:ascii="Arial" w:hAnsi="Arial" w:cs="Arial"/>
          <w:b/>
          <w:bCs/>
          <w:sz w:val="28"/>
          <w:szCs w:val="28"/>
        </w:rPr>
        <w:t>Développement des MAD.</w:t>
      </w:r>
    </w:p>
    <w:p w14:paraId="0AF9E42B" w14:textId="77777777" w:rsidR="00342354" w:rsidRPr="00342354" w:rsidRDefault="00342354" w:rsidP="00342354">
      <w:pPr>
        <w:jc w:val="both"/>
        <w:rPr>
          <w:rFonts w:ascii="Arial" w:hAnsi="Arial" w:cs="Arial"/>
          <w:sz w:val="28"/>
          <w:szCs w:val="28"/>
        </w:rPr>
      </w:pPr>
      <w:r w:rsidRPr="00342354">
        <w:rPr>
          <w:rFonts w:ascii="Arial" w:hAnsi="Arial" w:cs="Arial"/>
          <w:sz w:val="28"/>
          <w:szCs w:val="28"/>
        </w:rPr>
        <w:lastRenderedPageBreak/>
        <w:t>S’appuyant sur le cadre procédural en vigueur, plusieurs points ont été mis en discussion et les échanges entre les membres du Groupe ont abouti aux recommandations suivantes, qui tiennent compte de l’environnement dématérialisé du Port en Eau Profonde de Kribi et des contraintes réglementaires, informatiques et infrastructurelles :</w:t>
      </w:r>
    </w:p>
    <w:p w14:paraId="2FB2FB92"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 xml:space="preserve">Suppression de la levée de la déclaration d’importation des véhicules d’occasion, procédure n’apportant pas de valeur ajoutée, ce d’autant plus que les véhicules d’occasion </w:t>
      </w:r>
      <w:proofErr w:type="gramStart"/>
      <w:r w:rsidRPr="00342354">
        <w:rPr>
          <w:rFonts w:ascii="Arial" w:hAnsi="Arial" w:cs="Arial"/>
          <w:b/>
          <w:sz w:val="28"/>
          <w:szCs w:val="28"/>
        </w:rPr>
        <w:t>font</w:t>
      </w:r>
      <w:proofErr w:type="gramEnd"/>
      <w:r w:rsidRPr="00342354">
        <w:rPr>
          <w:rFonts w:ascii="Arial" w:hAnsi="Arial" w:cs="Arial"/>
          <w:b/>
          <w:sz w:val="28"/>
          <w:szCs w:val="28"/>
        </w:rPr>
        <w:t xml:space="preserve"> l’objet d’une évaluation ;</w:t>
      </w:r>
    </w:p>
    <w:p w14:paraId="0069E17E"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Délivrance et mise en ligne automatique de l’AVI par la SGS et possibilité pour l’importateur de valider la déclaration avant la délivrance de l’AVI. Lesdites mesures appellent des actions de formation et d’information du personnel douanier et des acteurs portuaires par la Direction Générale des Douanes ;</w:t>
      </w:r>
    </w:p>
    <w:p w14:paraId="78FC3CE4"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Production et mise en ligne du certificat d’assurance ;</w:t>
      </w:r>
    </w:p>
    <w:p w14:paraId="7FB8F7C7"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Développement du ciblage au moment de l’enregistrement du manifeste, dans le cadre de la gestion des risques ;</w:t>
      </w:r>
    </w:p>
    <w:p w14:paraId="76068CBE"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Implémentation du circuit vert pour certains opérateurs économiques agréés ;</w:t>
      </w:r>
    </w:p>
    <w:p w14:paraId="7452542D"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 xml:space="preserve">Positionnement de l’Unité scanner à l’extérieur des terminaux, communication en temps réel aux chargeurs, au gestionnaire du terminal à conteneurs et à l’Unité scanner de tous les conteneurs orientés en circuit rouge, Identification d’une aire de vérification pour les visites intrusives ; </w:t>
      </w:r>
    </w:p>
    <w:p w14:paraId="157425A1"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Dans l’hypothèse où l’opérationnalisation du PEPK s’effectue avant la mise en place du scanner, tous les conteneurs en circuit rouge doivent faire l’objet d’une visite physique ;</w:t>
      </w:r>
    </w:p>
    <w:p w14:paraId="23D45EE4"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Dématérialisation du certificat d’empotage ;</w:t>
      </w:r>
    </w:p>
    <w:p w14:paraId="25491CA8"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Le site de scanning situé à l’extérieur des terminaux doit servir aussi bien pour les opérations à l’import et à l’export ;</w:t>
      </w:r>
    </w:p>
    <w:p w14:paraId="00DD2BFB"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Le dédouanement des véhicules doit être calqué sur le modèle TMFD de Douala ;</w:t>
      </w:r>
    </w:p>
    <w:p w14:paraId="3FECF295"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lastRenderedPageBreak/>
        <w:t>Abrogation du programme CIVIO, pour alléger les coûts et les délais d’enlèvement des véhicules, par l’anticipation des procédures ;</w:t>
      </w:r>
    </w:p>
    <w:p w14:paraId="00231307"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Accélération des travaux d’aménagement de la zone logistique, pour recevoir  les MAD extérieurs, à l’effet de désengorger les terminaux, indépendamment des régimes douaniers à assigner aux marchandises ;</w:t>
      </w:r>
    </w:p>
    <w:p w14:paraId="5C9DAAC4"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Revoir le système de double cautionnement en entrepôt fictif ;</w:t>
      </w:r>
    </w:p>
    <w:p w14:paraId="27ACF606"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Ré-institution de l’entrepôt public ;</w:t>
      </w:r>
    </w:p>
    <w:p w14:paraId="31671DB8"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Aménagement d’une zone logistique dédiée au transit, avec accès réservé aux véhicules munis d’un titre de transit et d’une lettre de voiture internationale ;</w:t>
      </w:r>
    </w:p>
    <w:p w14:paraId="5BEBF801"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Associer les Douanes Centrafricaines et Tchadiennes aux prochaines concertations ;</w:t>
      </w:r>
    </w:p>
    <w:p w14:paraId="0696283E" w14:textId="77777777" w:rsidR="00342354" w:rsidRPr="00342354" w:rsidRDefault="00342354" w:rsidP="00342354">
      <w:pPr>
        <w:numPr>
          <w:ilvl w:val="0"/>
          <w:numId w:val="15"/>
        </w:numPr>
        <w:spacing w:after="200" w:line="276" w:lineRule="auto"/>
        <w:jc w:val="both"/>
        <w:rPr>
          <w:rFonts w:ascii="Arial" w:hAnsi="Arial" w:cs="Arial"/>
          <w:b/>
          <w:sz w:val="28"/>
          <w:szCs w:val="28"/>
        </w:rPr>
      </w:pPr>
      <w:r w:rsidRPr="00342354">
        <w:rPr>
          <w:rFonts w:ascii="Arial" w:hAnsi="Arial" w:cs="Arial"/>
          <w:b/>
          <w:sz w:val="28"/>
          <w:szCs w:val="28"/>
        </w:rPr>
        <w:t>Définir et clarifier la prise en charge douanière au Port Autonome de Douala des marchandises dédouanées à Kribi.</w:t>
      </w:r>
    </w:p>
    <w:p w14:paraId="499278E3" w14:textId="77777777" w:rsidR="00342354" w:rsidRPr="00342354" w:rsidRDefault="00342354" w:rsidP="00342354">
      <w:pPr>
        <w:ind w:left="720"/>
        <w:jc w:val="both"/>
        <w:rPr>
          <w:rFonts w:ascii="Arial" w:hAnsi="Arial" w:cs="Arial"/>
          <w:b/>
          <w:sz w:val="28"/>
          <w:szCs w:val="28"/>
        </w:rPr>
      </w:pPr>
      <w:r w:rsidRPr="00342354">
        <w:rPr>
          <w:rFonts w:ascii="Arial" w:hAnsi="Arial" w:cs="Arial"/>
          <w:b/>
          <w:sz w:val="28"/>
          <w:szCs w:val="28"/>
        </w:rPr>
        <w:t>Telle est l’économie des propositions formulées par le Groupe thématique sur les procédures de passage des marchandises à l’importation, exportation et transbordement.</w:t>
      </w:r>
    </w:p>
    <w:p w14:paraId="1334764F" w14:textId="77777777" w:rsidR="00342354" w:rsidRPr="00342354" w:rsidRDefault="00342354" w:rsidP="00342354">
      <w:pPr>
        <w:ind w:left="720"/>
        <w:jc w:val="both"/>
        <w:rPr>
          <w:rFonts w:ascii="Arial" w:hAnsi="Arial" w:cs="Arial"/>
          <w:b/>
          <w:sz w:val="28"/>
          <w:szCs w:val="28"/>
        </w:rPr>
      </w:pPr>
      <w:r w:rsidRPr="00342354">
        <w:rPr>
          <w:rFonts w:ascii="Arial" w:hAnsi="Arial" w:cs="Arial"/>
          <w:b/>
          <w:sz w:val="28"/>
          <w:szCs w:val="28"/>
        </w:rPr>
        <w:t>En marge, pour une meilleure lisibilité des procédures au sein du PEPK, le Groupe thématique se propose d’auditer et d’intégrer dans une démarche globale les procédures des autres intervenants au passage des marchandises (consignataires, Port, organismes de gestion du fret, gestionnaires des terminaux, acconiers, CNCC, Administrations techniques, etc.).</w:t>
      </w:r>
    </w:p>
    <w:p w14:paraId="5EAB6002" w14:textId="77777777" w:rsidR="00342354" w:rsidRPr="00342354" w:rsidRDefault="00342354" w:rsidP="00342354">
      <w:pPr>
        <w:ind w:left="720"/>
        <w:jc w:val="both"/>
        <w:rPr>
          <w:rFonts w:ascii="Arial" w:hAnsi="Arial" w:cs="Arial"/>
          <w:b/>
          <w:sz w:val="28"/>
          <w:szCs w:val="28"/>
        </w:rPr>
      </w:pPr>
    </w:p>
    <w:p w14:paraId="6B57B72D" w14:textId="77777777" w:rsidR="00B573A5" w:rsidRPr="00342354" w:rsidRDefault="00B573A5" w:rsidP="00B573A5">
      <w:pPr>
        <w:pStyle w:val="Paragraphedeliste"/>
        <w:ind w:left="720"/>
        <w:jc w:val="both"/>
        <w:rPr>
          <w:rFonts w:ascii="Arial" w:hAnsi="Arial" w:cs="Arial"/>
          <w:b/>
        </w:rPr>
      </w:pPr>
    </w:p>
    <w:p w14:paraId="1F1B3BCD" w14:textId="77777777" w:rsidR="00B573A5" w:rsidRPr="00342354" w:rsidRDefault="00B573A5" w:rsidP="00B573A5">
      <w:pPr>
        <w:pStyle w:val="Paragraphedeliste"/>
        <w:ind w:left="720"/>
        <w:jc w:val="both"/>
        <w:rPr>
          <w:rFonts w:ascii="Arial" w:hAnsi="Arial" w:cs="Arial"/>
          <w:b/>
        </w:rPr>
      </w:pPr>
    </w:p>
    <w:p w14:paraId="72D1E416" w14:textId="77777777" w:rsidR="00B573A5" w:rsidRPr="00342354" w:rsidRDefault="00B573A5" w:rsidP="00B573A5">
      <w:pPr>
        <w:pStyle w:val="Paragraphedeliste"/>
        <w:ind w:left="720"/>
        <w:jc w:val="both"/>
        <w:rPr>
          <w:rFonts w:ascii="Arial" w:hAnsi="Arial" w:cs="Arial"/>
          <w:b/>
        </w:rPr>
      </w:pPr>
    </w:p>
    <w:p w14:paraId="79281E2B" w14:textId="128B9E33" w:rsidR="00B573A5" w:rsidRPr="00342354" w:rsidRDefault="00B573A5" w:rsidP="00B573A5">
      <w:pPr>
        <w:pStyle w:val="Paragraphedeliste"/>
        <w:ind w:left="720"/>
        <w:jc w:val="both"/>
        <w:rPr>
          <w:rFonts w:ascii="Arial" w:hAnsi="Arial" w:cs="Arial"/>
          <w:b/>
        </w:rPr>
      </w:pPr>
      <w:r w:rsidRPr="00342354">
        <w:rPr>
          <w:rFonts w:ascii="Arial" w:hAnsi="Arial" w:cs="Arial"/>
          <w:b/>
        </w:rPr>
        <w:tab/>
      </w:r>
      <w:r w:rsidRPr="00342354">
        <w:rPr>
          <w:rFonts w:ascii="Arial" w:hAnsi="Arial" w:cs="Arial"/>
          <w:b/>
        </w:rPr>
        <w:tab/>
      </w:r>
      <w:r w:rsidRPr="00342354">
        <w:rPr>
          <w:rFonts w:ascii="Arial" w:hAnsi="Arial" w:cs="Arial"/>
          <w:b/>
        </w:rPr>
        <w:tab/>
      </w:r>
      <w:r w:rsidRPr="00342354">
        <w:rPr>
          <w:rFonts w:ascii="Arial" w:hAnsi="Arial" w:cs="Arial"/>
          <w:b/>
        </w:rPr>
        <w:tab/>
      </w:r>
      <w:r w:rsidRPr="00342354">
        <w:rPr>
          <w:rFonts w:ascii="Arial" w:hAnsi="Arial" w:cs="Arial"/>
          <w:b/>
        </w:rPr>
        <w:tab/>
      </w:r>
      <w:r w:rsidR="00342354">
        <w:rPr>
          <w:rFonts w:ascii="Arial" w:hAnsi="Arial" w:cs="Arial"/>
          <w:b/>
        </w:rPr>
        <w:tab/>
      </w:r>
      <w:bookmarkStart w:id="0" w:name="_GoBack"/>
      <w:bookmarkEnd w:id="0"/>
      <w:r w:rsidRPr="00342354">
        <w:rPr>
          <w:rFonts w:ascii="Arial" w:hAnsi="Arial" w:cs="Arial"/>
          <w:b/>
        </w:rPr>
        <w:t>Fait à KRIBI le 10 Octobre 2014</w:t>
      </w:r>
    </w:p>
    <w:p w14:paraId="131A5355" w14:textId="77777777" w:rsidR="00B573A5" w:rsidRPr="00342354" w:rsidRDefault="00B573A5" w:rsidP="00B573A5">
      <w:pPr>
        <w:pStyle w:val="Paragraphedeliste"/>
        <w:ind w:left="720"/>
        <w:jc w:val="both"/>
        <w:rPr>
          <w:rFonts w:ascii="Arial" w:hAnsi="Arial" w:cs="Arial"/>
          <w:b/>
        </w:rPr>
      </w:pPr>
      <w:r w:rsidRPr="00342354">
        <w:rPr>
          <w:rFonts w:ascii="Arial" w:hAnsi="Arial" w:cs="Arial"/>
          <w:b/>
        </w:rPr>
        <w:tab/>
      </w:r>
      <w:r w:rsidRPr="00342354">
        <w:rPr>
          <w:rFonts w:ascii="Arial" w:hAnsi="Arial" w:cs="Arial"/>
          <w:b/>
        </w:rPr>
        <w:tab/>
      </w:r>
      <w:r w:rsidRPr="00342354">
        <w:rPr>
          <w:rFonts w:ascii="Arial" w:hAnsi="Arial" w:cs="Arial"/>
          <w:b/>
        </w:rPr>
        <w:tab/>
      </w:r>
      <w:r w:rsidRPr="00342354">
        <w:rPr>
          <w:rFonts w:ascii="Arial" w:hAnsi="Arial" w:cs="Arial"/>
          <w:b/>
        </w:rPr>
        <w:tab/>
      </w:r>
      <w:r w:rsidRPr="00342354">
        <w:rPr>
          <w:rFonts w:ascii="Arial" w:hAnsi="Arial" w:cs="Arial"/>
          <w:b/>
        </w:rPr>
        <w:tab/>
      </w:r>
    </w:p>
    <w:p w14:paraId="73FB9328" w14:textId="77777777" w:rsidR="005A1154" w:rsidRPr="00342354" w:rsidRDefault="005A1154" w:rsidP="005A1154">
      <w:pPr>
        <w:pStyle w:val="Paragraphedeliste"/>
        <w:jc w:val="both"/>
        <w:rPr>
          <w:rFonts w:ascii="Arial" w:hAnsi="Arial" w:cs="Arial"/>
        </w:rPr>
      </w:pPr>
    </w:p>
    <w:p w14:paraId="154956FA" w14:textId="77777777" w:rsidR="0088065F" w:rsidRPr="00342354" w:rsidRDefault="0088065F" w:rsidP="005A1154">
      <w:pPr>
        <w:jc w:val="both"/>
        <w:rPr>
          <w:rFonts w:ascii="Arial" w:hAnsi="Arial" w:cs="Arial"/>
        </w:rPr>
      </w:pPr>
    </w:p>
    <w:p w14:paraId="399A6899" w14:textId="77777777" w:rsidR="0088065F" w:rsidRPr="00342354" w:rsidRDefault="0088065F" w:rsidP="005A1154">
      <w:pPr>
        <w:jc w:val="both"/>
        <w:rPr>
          <w:rFonts w:ascii="Arial" w:hAnsi="Arial" w:cs="Arial"/>
        </w:rPr>
      </w:pPr>
    </w:p>
    <w:p w14:paraId="73AB7CC3" w14:textId="77777777" w:rsidR="002E563F" w:rsidRPr="00342354" w:rsidRDefault="002E563F" w:rsidP="005A1154">
      <w:pPr>
        <w:jc w:val="both"/>
        <w:rPr>
          <w:rFonts w:ascii="Arial" w:hAnsi="Arial" w:cs="Arial"/>
        </w:rPr>
      </w:pPr>
    </w:p>
    <w:p w14:paraId="14DE341C" w14:textId="77777777" w:rsidR="002E563F" w:rsidRPr="00342354" w:rsidRDefault="002E563F" w:rsidP="005A1154">
      <w:pPr>
        <w:jc w:val="both"/>
        <w:rPr>
          <w:rFonts w:ascii="Arial" w:hAnsi="Arial" w:cs="Arial"/>
        </w:rPr>
      </w:pPr>
    </w:p>
    <w:p w14:paraId="2B81E5F9" w14:textId="77777777" w:rsidR="005A1154" w:rsidRPr="00342354" w:rsidRDefault="005A1154" w:rsidP="005A1154">
      <w:pPr>
        <w:jc w:val="both"/>
        <w:rPr>
          <w:rFonts w:ascii="Arial" w:hAnsi="Arial" w:cs="Arial"/>
        </w:rPr>
      </w:pPr>
      <w:r w:rsidRPr="00342354">
        <w:rPr>
          <w:rFonts w:ascii="Arial" w:hAnsi="Arial" w:cs="Arial"/>
        </w:rPr>
        <w:t xml:space="preserve">  </w:t>
      </w:r>
    </w:p>
    <w:p w14:paraId="31604618" w14:textId="77777777" w:rsidR="002E563F" w:rsidRPr="00342354" w:rsidRDefault="002E563F" w:rsidP="005A1154">
      <w:pPr>
        <w:jc w:val="both"/>
        <w:rPr>
          <w:rFonts w:ascii="Arial" w:hAnsi="Arial" w:cs="Arial"/>
        </w:rPr>
      </w:pPr>
    </w:p>
    <w:sectPr w:rsidR="002E563F" w:rsidRPr="00342354" w:rsidSect="00C44F59">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B33B7" w14:textId="77777777" w:rsidR="004E6551" w:rsidRDefault="004E6551" w:rsidP="001804E0">
      <w:r>
        <w:separator/>
      </w:r>
    </w:p>
  </w:endnote>
  <w:endnote w:type="continuationSeparator" w:id="0">
    <w:p w14:paraId="7DFC459A" w14:textId="77777777" w:rsidR="004E6551" w:rsidRDefault="004E6551" w:rsidP="0018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DC8E1" w14:textId="77777777" w:rsidR="004E6551" w:rsidRDefault="004E6551" w:rsidP="001804E0">
      <w:r>
        <w:separator/>
      </w:r>
    </w:p>
  </w:footnote>
  <w:footnote w:type="continuationSeparator" w:id="0">
    <w:p w14:paraId="3EA9BAB4" w14:textId="77777777" w:rsidR="004E6551" w:rsidRDefault="004E6551" w:rsidP="001804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F4139" w14:textId="77777777" w:rsidR="004E6551" w:rsidRDefault="004E6551">
    <w:pPr>
      <w:pStyle w:val="En-tte"/>
    </w:pPr>
    <w:r>
      <w:rPr>
        <w:noProof/>
      </w:rPr>
      <w:drawing>
        <wp:anchor distT="0" distB="0" distL="114300" distR="114300" simplePos="0" relativeHeight="251658240" behindDoc="1" locked="0" layoutInCell="1" allowOverlap="1" wp14:anchorId="3995CAC3" wp14:editId="42907BB9">
          <wp:simplePos x="0" y="0"/>
          <wp:positionH relativeFrom="column">
            <wp:posOffset>-461010</wp:posOffset>
          </wp:positionH>
          <wp:positionV relativeFrom="paragraph">
            <wp:posOffset>-387985</wp:posOffset>
          </wp:positionV>
          <wp:extent cx="6699349" cy="74117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naire.jpg"/>
                  <pic:cNvPicPr/>
                </pic:nvPicPr>
                <pic:blipFill>
                  <a:blip r:embed="rId1">
                    <a:extLst>
                      <a:ext uri="{28A0092B-C50C-407E-A947-70E740481C1C}">
                        <a14:useLocalDpi xmlns:a14="http://schemas.microsoft.com/office/drawing/2010/main" val="0"/>
                      </a:ext>
                    </a:extLst>
                  </a:blip>
                  <a:stretch>
                    <a:fillRect/>
                  </a:stretch>
                </pic:blipFill>
                <pic:spPr>
                  <a:xfrm>
                    <a:off x="0" y="0"/>
                    <a:ext cx="6699349" cy="741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BB4"/>
    <w:multiLevelType w:val="hybridMultilevel"/>
    <w:tmpl w:val="159AF584"/>
    <w:lvl w:ilvl="0" w:tplc="C91CC258">
      <w:numFmt w:val="bullet"/>
      <w:lvlText w:val="-"/>
      <w:lvlJc w:val="left"/>
      <w:pPr>
        <w:ind w:left="360" w:hanging="360"/>
      </w:pPr>
      <w:rPr>
        <w:rFonts w:ascii="Arial" w:eastAsia="Times New Roman" w:hAnsi="Arial" w:cs="Arial" w:hint="default"/>
      </w:rPr>
    </w:lvl>
    <w:lvl w:ilvl="1" w:tplc="C91CC258">
      <w:numFmt w:val="bullet"/>
      <w:lvlText w:val="-"/>
      <w:lvlJc w:val="left"/>
      <w:pPr>
        <w:ind w:left="1080" w:hanging="360"/>
      </w:pPr>
      <w:rPr>
        <w:rFonts w:ascii="Arial" w:eastAsia="Times New Roman" w:hAnsi="Arial" w:cs="Arial" w:hint="default"/>
      </w:rPr>
    </w:lvl>
    <w:lvl w:ilvl="2" w:tplc="C91CC258">
      <w:numFmt w:val="bullet"/>
      <w:lvlText w:val="-"/>
      <w:lvlJc w:val="left"/>
      <w:pPr>
        <w:ind w:left="1800" w:hanging="360"/>
      </w:pPr>
      <w:rPr>
        <w:rFonts w:ascii="Arial" w:eastAsia="Times New Roman" w:hAnsi="Arial" w:cs="Arial"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60C249F"/>
    <w:multiLevelType w:val="hybridMultilevel"/>
    <w:tmpl w:val="6FC434A2"/>
    <w:lvl w:ilvl="0" w:tplc="26862868">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57F700F"/>
    <w:multiLevelType w:val="hybridMultilevel"/>
    <w:tmpl w:val="E0E66EF2"/>
    <w:lvl w:ilvl="0" w:tplc="68D05ACC">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26B40E0A"/>
    <w:multiLevelType w:val="hybridMultilevel"/>
    <w:tmpl w:val="F588F7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3A12AE3"/>
    <w:multiLevelType w:val="hybridMultilevel"/>
    <w:tmpl w:val="E46EEE36"/>
    <w:lvl w:ilvl="0" w:tplc="C91CC258">
      <w:numFmt w:val="bullet"/>
      <w:lvlText w:val="-"/>
      <w:lvlJc w:val="left"/>
      <w:pPr>
        <w:ind w:left="180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E619AC"/>
    <w:multiLevelType w:val="hybridMultilevel"/>
    <w:tmpl w:val="175C736C"/>
    <w:lvl w:ilvl="0" w:tplc="651C5004">
      <w:start w:val="1"/>
      <w:numFmt w:val="bullet"/>
      <w:lvlText w:val=""/>
      <w:lvlJc w:val="left"/>
      <w:pPr>
        <w:tabs>
          <w:tab w:val="num" w:pos="720"/>
        </w:tabs>
        <w:ind w:left="720" w:hanging="360"/>
      </w:pPr>
      <w:rPr>
        <w:rFonts w:ascii="Wingdings" w:hAnsi="Wingdings" w:hint="default"/>
      </w:rPr>
    </w:lvl>
    <w:lvl w:ilvl="1" w:tplc="1EB8FD04" w:tentative="1">
      <w:start w:val="1"/>
      <w:numFmt w:val="bullet"/>
      <w:lvlText w:val=""/>
      <w:lvlJc w:val="left"/>
      <w:pPr>
        <w:tabs>
          <w:tab w:val="num" w:pos="1440"/>
        </w:tabs>
        <w:ind w:left="1440" w:hanging="360"/>
      </w:pPr>
      <w:rPr>
        <w:rFonts w:ascii="Wingdings" w:hAnsi="Wingdings" w:hint="default"/>
      </w:rPr>
    </w:lvl>
    <w:lvl w:ilvl="2" w:tplc="136C6514" w:tentative="1">
      <w:start w:val="1"/>
      <w:numFmt w:val="bullet"/>
      <w:lvlText w:val=""/>
      <w:lvlJc w:val="left"/>
      <w:pPr>
        <w:tabs>
          <w:tab w:val="num" w:pos="2160"/>
        </w:tabs>
        <w:ind w:left="2160" w:hanging="360"/>
      </w:pPr>
      <w:rPr>
        <w:rFonts w:ascii="Wingdings" w:hAnsi="Wingdings" w:hint="default"/>
      </w:rPr>
    </w:lvl>
    <w:lvl w:ilvl="3" w:tplc="204A0682" w:tentative="1">
      <w:start w:val="1"/>
      <w:numFmt w:val="bullet"/>
      <w:lvlText w:val=""/>
      <w:lvlJc w:val="left"/>
      <w:pPr>
        <w:tabs>
          <w:tab w:val="num" w:pos="2880"/>
        </w:tabs>
        <w:ind w:left="2880" w:hanging="360"/>
      </w:pPr>
      <w:rPr>
        <w:rFonts w:ascii="Wingdings" w:hAnsi="Wingdings" w:hint="default"/>
      </w:rPr>
    </w:lvl>
    <w:lvl w:ilvl="4" w:tplc="FCD043CE" w:tentative="1">
      <w:start w:val="1"/>
      <w:numFmt w:val="bullet"/>
      <w:lvlText w:val=""/>
      <w:lvlJc w:val="left"/>
      <w:pPr>
        <w:tabs>
          <w:tab w:val="num" w:pos="3600"/>
        </w:tabs>
        <w:ind w:left="3600" w:hanging="360"/>
      </w:pPr>
      <w:rPr>
        <w:rFonts w:ascii="Wingdings" w:hAnsi="Wingdings" w:hint="default"/>
      </w:rPr>
    </w:lvl>
    <w:lvl w:ilvl="5" w:tplc="8A2405FA" w:tentative="1">
      <w:start w:val="1"/>
      <w:numFmt w:val="bullet"/>
      <w:lvlText w:val=""/>
      <w:lvlJc w:val="left"/>
      <w:pPr>
        <w:tabs>
          <w:tab w:val="num" w:pos="4320"/>
        </w:tabs>
        <w:ind w:left="4320" w:hanging="360"/>
      </w:pPr>
      <w:rPr>
        <w:rFonts w:ascii="Wingdings" w:hAnsi="Wingdings" w:hint="default"/>
      </w:rPr>
    </w:lvl>
    <w:lvl w:ilvl="6" w:tplc="933262FC" w:tentative="1">
      <w:start w:val="1"/>
      <w:numFmt w:val="bullet"/>
      <w:lvlText w:val=""/>
      <w:lvlJc w:val="left"/>
      <w:pPr>
        <w:tabs>
          <w:tab w:val="num" w:pos="5040"/>
        </w:tabs>
        <w:ind w:left="5040" w:hanging="360"/>
      </w:pPr>
      <w:rPr>
        <w:rFonts w:ascii="Wingdings" w:hAnsi="Wingdings" w:hint="default"/>
      </w:rPr>
    </w:lvl>
    <w:lvl w:ilvl="7" w:tplc="D5F223D8" w:tentative="1">
      <w:start w:val="1"/>
      <w:numFmt w:val="bullet"/>
      <w:lvlText w:val=""/>
      <w:lvlJc w:val="left"/>
      <w:pPr>
        <w:tabs>
          <w:tab w:val="num" w:pos="5760"/>
        </w:tabs>
        <w:ind w:left="5760" w:hanging="360"/>
      </w:pPr>
      <w:rPr>
        <w:rFonts w:ascii="Wingdings" w:hAnsi="Wingdings" w:hint="default"/>
      </w:rPr>
    </w:lvl>
    <w:lvl w:ilvl="8" w:tplc="62D610C0" w:tentative="1">
      <w:start w:val="1"/>
      <w:numFmt w:val="bullet"/>
      <w:lvlText w:val=""/>
      <w:lvlJc w:val="left"/>
      <w:pPr>
        <w:tabs>
          <w:tab w:val="num" w:pos="6480"/>
        </w:tabs>
        <w:ind w:left="6480" w:hanging="360"/>
      </w:pPr>
      <w:rPr>
        <w:rFonts w:ascii="Wingdings" w:hAnsi="Wingdings" w:hint="default"/>
      </w:rPr>
    </w:lvl>
  </w:abstractNum>
  <w:abstractNum w:abstractNumId="6">
    <w:nsid w:val="49592E0F"/>
    <w:multiLevelType w:val="hybridMultilevel"/>
    <w:tmpl w:val="79C85630"/>
    <w:lvl w:ilvl="0" w:tplc="90DCB2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D00CD8"/>
    <w:multiLevelType w:val="hybridMultilevel"/>
    <w:tmpl w:val="D99CEBDC"/>
    <w:lvl w:ilvl="0" w:tplc="DF5C8466">
      <w:start w:val="1"/>
      <w:numFmt w:val="upperRoman"/>
      <w:lvlText w:val="%1."/>
      <w:lvlJc w:val="right"/>
      <w:pPr>
        <w:tabs>
          <w:tab w:val="num" w:pos="720"/>
        </w:tabs>
        <w:ind w:left="720" w:hanging="360"/>
      </w:pPr>
    </w:lvl>
    <w:lvl w:ilvl="1" w:tplc="BA42FDF6" w:tentative="1">
      <w:start w:val="1"/>
      <w:numFmt w:val="upperRoman"/>
      <w:lvlText w:val="%2."/>
      <w:lvlJc w:val="right"/>
      <w:pPr>
        <w:tabs>
          <w:tab w:val="num" w:pos="1440"/>
        </w:tabs>
        <w:ind w:left="1440" w:hanging="360"/>
      </w:pPr>
    </w:lvl>
    <w:lvl w:ilvl="2" w:tplc="94EEFCE0" w:tentative="1">
      <w:start w:val="1"/>
      <w:numFmt w:val="upperRoman"/>
      <w:lvlText w:val="%3."/>
      <w:lvlJc w:val="right"/>
      <w:pPr>
        <w:tabs>
          <w:tab w:val="num" w:pos="2160"/>
        </w:tabs>
        <w:ind w:left="2160" w:hanging="360"/>
      </w:pPr>
    </w:lvl>
    <w:lvl w:ilvl="3" w:tplc="A62A10B2" w:tentative="1">
      <w:start w:val="1"/>
      <w:numFmt w:val="upperRoman"/>
      <w:lvlText w:val="%4."/>
      <w:lvlJc w:val="right"/>
      <w:pPr>
        <w:tabs>
          <w:tab w:val="num" w:pos="2880"/>
        </w:tabs>
        <w:ind w:left="2880" w:hanging="360"/>
      </w:pPr>
    </w:lvl>
    <w:lvl w:ilvl="4" w:tplc="DF8815C8" w:tentative="1">
      <w:start w:val="1"/>
      <w:numFmt w:val="upperRoman"/>
      <w:lvlText w:val="%5."/>
      <w:lvlJc w:val="right"/>
      <w:pPr>
        <w:tabs>
          <w:tab w:val="num" w:pos="3600"/>
        </w:tabs>
        <w:ind w:left="3600" w:hanging="360"/>
      </w:pPr>
    </w:lvl>
    <w:lvl w:ilvl="5" w:tplc="1D5CB96A" w:tentative="1">
      <w:start w:val="1"/>
      <w:numFmt w:val="upperRoman"/>
      <w:lvlText w:val="%6."/>
      <w:lvlJc w:val="right"/>
      <w:pPr>
        <w:tabs>
          <w:tab w:val="num" w:pos="4320"/>
        </w:tabs>
        <w:ind w:left="4320" w:hanging="360"/>
      </w:pPr>
    </w:lvl>
    <w:lvl w:ilvl="6" w:tplc="969A19EA" w:tentative="1">
      <w:start w:val="1"/>
      <w:numFmt w:val="upperRoman"/>
      <w:lvlText w:val="%7."/>
      <w:lvlJc w:val="right"/>
      <w:pPr>
        <w:tabs>
          <w:tab w:val="num" w:pos="5040"/>
        </w:tabs>
        <w:ind w:left="5040" w:hanging="360"/>
      </w:pPr>
    </w:lvl>
    <w:lvl w:ilvl="7" w:tplc="72E4F2DA" w:tentative="1">
      <w:start w:val="1"/>
      <w:numFmt w:val="upperRoman"/>
      <w:lvlText w:val="%8."/>
      <w:lvlJc w:val="right"/>
      <w:pPr>
        <w:tabs>
          <w:tab w:val="num" w:pos="5760"/>
        </w:tabs>
        <w:ind w:left="5760" w:hanging="360"/>
      </w:pPr>
    </w:lvl>
    <w:lvl w:ilvl="8" w:tplc="1520EEBE" w:tentative="1">
      <w:start w:val="1"/>
      <w:numFmt w:val="upperRoman"/>
      <w:lvlText w:val="%9."/>
      <w:lvlJc w:val="right"/>
      <w:pPr>
        <w:tabs>
          <w:tab w:val="num" w:pos="6480"/>
        </w:tabs>
        <w:ind w:left="6480" w:hanging="360"/>
      </w:pPr>
    </w:lvl>
  </w:abstractNum>
  <w:abstractNum w:abstractNumId="8">
    <w:nsid w:val="58197E42"/>
    <w:multiLevelType w:val="hybridMultilevel"/>
    <w:tmpl w:val="DE760752"/>
    <w:lvl w:ilvl="0" w:tplc="3418DA9C">
      <w:start w:val="1"/>
      <w:numFmt w:val="upperRoman"/>
      <w:lvlText w:val="%1."/>
      <w:lvlJc w:val="right"/>
      <w:pPr>
        <w:tabs>
          <w:tab w:val="num" w:pos="720"/>
        </w:tabs>
        <w:ind w:left="720" w:hanging="360"/>
      </w:pPr>
    </w:lvl>
    <w:lvl w:ilvl="1" w:tplc="544665FC" w:tentative="1">
      <w:start w:val="1"/>
      <w:numFmt w:val="upperRoman"/>
      <w:lvlText w:val="%2."/>
      <w:lvlJc w:val="right"/>
      <w:pPr>
        <w:tabs>
          <w:tab w:val="num" w:pos="1440"/>
        </w:tabs>
        <w:ind w:left="1440" w:hanging="360"/>
      </w:pPr>
    </w:lvl>
    <w:lvl w:ilvl="2" w:tplc="F3326B78" w:tentative="1">
      <w:start w:val="1"/>
      <w:numFmt w:val="upperRoman"/>
      <w:lvlText w:val="%3."/>
      <w:lvlJc w:val="right"/>
      <w:pPr>
        <w:tabs>
          <w:tab w:val="num" w:pos="2160"/>
        </w:tabs>
        <w:ind w:left="2160" w:hanging="360"/>
      </w:pPr>
    </w:lvl>
    <w:lvl w:ilvl="3" w:tplc="79E47C70" w:tentative="1">
      <w:start w:val="1"/>
      <w:numFmt w:val="upperRoman"/>
      <w:lvlText w:val="%4."/>
      <w:lvlJc w:val="right"/>
      <w:pPr>
        <w:tabs>
          <w:tab w:val="num" w:pos="2880"/>
        </w:tabs>
        <w:ind w:left="2880" w:hanging="360"/>
      </w:pPr>
    </w:lvl>
    <w:lvl w:ilvl="4" w:tplc="41FE3514" w:tentative="1">
      <w:start w:val="1"/>
      <w:numFmt w:val="upperRoman"/>
      <w:lvlText w:val="%5."/>
      <w:lvlJc w:val="right"/>
      <w:pPr>
        <w:tabs>
          <w:tab w:val="num" w:pos="3600"/>
        </w:tabs>
        <w:ind w:left="3600" w:hanging="360"/>
      </w:pPr>
    </w:lvl>
    <w:lvl w:ilvl="5" w:tplc="CDF82A60" w:tentative="1">
      <w:start w:val="1"/>
      <w:numFmt w:val="upperRoman"/>
      <w:lvlText w:val="%6."/>
      <w:lvlJc w:val="right"/>
      <w:pPr>
        <w:tabs>
          <w:tab w:val="num" w:pos="4320"/>
        </w:tabs>
        <w:ind w:left="4320" w:hanging="360"/>
      </w:pPr>
    </w:lvl>
    <w:lvl w:ilvl="6" w:tplc="EA68203A" w:tentative="1">
      <w:start w:val="1"/>
      <w:numFmt w:val="upperRoman"/>
      <w:lvlText w:val="%7."/>
      <w:lvlJc w:val="right"/>
      <w:pPr>
        <w:tabs>
          <w:tab w:val="num" w:pos="5040"/>
        </w:tabs>
        <w:ind w:left="5040" w:hanging="360"/>
      </w:pPr>
    </w:lvl>
    <w:lvl w:ilvl="7" w:tplc="BA8C0384" w:tentative="1">
      <w:start w:val="1"/>
      <w:numFmt w:val="upperRoman"/>
      <w:lvlText w:val="%8."/>
      <w:lvlJc w:val="right"/>
      <w:pPr>
        <w:tabs>
          <w:tab w:val="num" w:pos="5760"/>
        </w:tabs>
        <w:ind w:left="5760" w:hanging="360"/>
      </w:pPr>
    </w:lvl>
    <w:lvl w:ilvl="8" w:tplc="3C981220" w:tentative="1">
      <w:start w:val="1"/>
      <w:numFmt w:val="upperRoman"/>
      <w:lvlText w:val="%9."/>
      <w:lvlJc w:val="right"/>
      <w:pPr>
        <w:tabs>
          <w:tab w:val="num" w:pos="6480"/>
        </w:tabs>
        <w:ind w:left="6480" w:hanging="360"/>
      </w:pPr>
    </w:lvl>
  </w:abstractNum>
  <w:abstractNum w:abstractNumId="9">
    <w:nsid w:val="6D8B36D7"/>
    <w:multiLevelType w:val="hybridMultilevel"/>
    <w:tmpl w:val="0C30FF02"/>
    <w:lvl w:ilvl="0" w:tplc="BAA870E8">
      <w:start w:val="1"/>
      <w:numFmt w:val="bullet"/>
      <w:lvlText w:val=""/>
      <w:lvlJc w:val="left"/>
      <w:pPr>
        <w:tabs>
          <w:tab w:val="num" w:pos="720"/>
        </w:tabs>
        <w:ind w:left="720" w:hanging="360"/>
      </w:pPr>
      <w:rPr>
        <w:rFonts w:ascii="Wingdings" w:hAnsi="Wingdings" w:hint="default"/>
      </w:rPr>
    </w:lvl>
    <w:lvl w:ilvl="1" w:tplc="1354DE70" w:tentative="1">
      <w:start w:val="1"/>
      <w:numFmt w:val="bullet"/>
      <w:lvlText w:val=""/>
      <w:lvlJc w:val="left"/>
      <w:pPr>
        <w:tabs>
          <w:tab w:val="num" w:pos="1440"/>
        </w:tabs>
        <w:ind w:left="1440" w:hanging="360"/>
      </w:pPr>
      <w:rPr>
        <w:rFonts w:ascii="Wingdings" w:hAnsi="Wingdings" w:hint="default"/>
      </w:rPr>
    </w:lvl>
    <w:lvl w:ilvl="2" w:tplc="031C971C" w:tentative="1">
      <w:start w:val="1"/>
      <w:numFmt w:val="bullet"/>
      <w:lvlText w:val=""/>
      <w:lvlJc w:val="left"/>
      <w:pPr>
        <w:tabs>
          <w:tab w:val="num" w:pos="2160"/>
        </w:tabs>
        <w:ind w:left="2160" w:hanging="360"/>
      </w:pPr>
      <w:rPr>
        <w:rFonts w:ascii="Wingdings" w:hAnsi="Wingdings" w:hint="default"/>
      </w:rPr>
    </w:lvl>
    <w:lvl w:ilvl="3" w:tplc="7DA2226E" w:tentative="1">
      <w:start w:val="1"/>
      <w:numFmt w:val="bullet"/>
      <w:lvlText w:val=""/>
      <w:lvlJc w:val="left"/>
      <w:pPr>
        <w:tabs>
          <w:tab w:val="num" w:pos="2880"/>
        </w:tabs>
        <w:ind w:left="2880" w:hanging="360"/>
      </w:pPr>
      <w:rPr>
        <w:rFonts w:ascii="Wingdings" w:hAnsi="Wingdings" w:hint="default"/>
      </w:rPr>
    </w:lvl>
    <w:lvl w:ilvl="4" w:tplc="1E421EAC" w:tentative="1">
      <w:start w:val="1"/>
      <w:numFmt w:val="bullet"/>
      <w:lvlText w:val=""/>
      <w:lvlJc w:val="left"/>
      <w:pPr>
        <w:tabs>
          <w:tab w:val="num" w:pos="3600"/>
        </w:tabs>
        <w:ind w:left="3600" w:hanging="360"/>
      </w:pPr>
      <w:rPr>
        <w:rFonts w:ascii="Wingdings" w:hAnsi="Wingdings" w:hint="default"/>
      </w:rPr>
    </w:lvl>
    <w:lvl w:ilvl="5" w:tplc="FC02A1FC" w:tentative="1">
      <w:start w:val="1"/>
      <w:numFmt w:val="bullet"/>
      <w:lvlText w:val=""/>
      <w:lvlJc w:val="left"/>
      <w:pPr>
        <w:tabs>
          <w:tab w:val="num" w:pos="4320"/>
        </w:tabs>
        <w:ind w:left="4320" w:hanging="360"/>
      </w:pPr>
      <w:rPr>
        <w:rFonts w:ascii="Wingdings" w:hAnsi="Wingdings" w:hint="default"/>
      </w:rPr>
    </w:lvl>
    <w:lvl w:ilvl="6" w:tplc="BCBE398E" w:tentative="1">
      <w:start w:val="1"/>
      <w:numFmt w:val="bullet"/>
      <w:lvlText w:val=""/>
      <w:lvlJc w:val="left"/>
      <w:pPr>
        <w:tabs>
          <w:tab w:val="num" w:pos="5040"/>
        </w:tabs>
        <w:ind w:left="5040" w:hanging="360"/>
      </w:pPr>
      <w:rPr>
        <w:rFonts w:ascii="Wingdings" w:hAnsi="Wingdings" w:hint="default"/>
      </w:rPr>
    </w:lvl>
    <w:lvl w:ilvl="7" w:tplc="856AD8B4" w:tentative="1">
      <w:start w:val="1"/>
      <w:numFmt w:val="bullet"/>
      <w:lvlText w:val=""/>
      <w:lvlJc w:val="left"/>
      <w:pPr>
        <w:tabs>
          <w:tab w:val="num" w:pos="5760"/>
        </w:tabs>
        <w:ind w:left="5760" w:hanging="360"/>
      </w:pPr>
      <w:rPr>
        <w:rFonts w:ascii="Wingdings" w:hAnsi="Wingdings" w:hint="default"/>
      </w:rPr>
    </w:lvl>
    <w:lvl w:ilvl="8" w:tplc="31864FBC" w:tentative="1">
      <w:start w:val="1"/>
      <w:numFmt w:val="bullet"/>
      <w:lvlText w:val=""/>
      <w:lvlJc w:val="left"/>
      <w:pPr>
        <w:tabs>
          <w:tab w:val="num" w:pos="6480"/>
        </w:tabs>
        <w:ind w:left="6480" w:hanging="360"/>
      </w:pPr>
      <w:rPr>
        <w:rFonts w:ascii="Wingdings" w:hAnsi="Wingdings" w:hint="default"/>
      </w:rPr>
    </w:lvl>
  </w:abstractNum>
  <w:abstractNum w:abstractNumId="10">
    <w:nsid w:val="6EDD6A65"/>
    <w:multiLevelType w:val="hybridMultilevel"/>
    <w:tmpl w:val="F008E658"/>
    <w:lvl w:ilvl="0" w:tplc="3BC43DA4">
      <w:start w:val="1"/>
      <w:numFmt w:val="upperRoman"/>
      <w:lvlText w:val="%1."/>
      <w:lvlJc w:val="right"/>
      <w:pPr>
        <w:tabs>
          <w:tab w:val="num" w:pos="720"/>
        </w:tabs>
        <w:ind w:left="720" w:hanging="360"/>
      </w:pPr>
    </w:lvl>
    <w:lvl w:ilvl="1" w:tplc="0EA08B9E" w:tentative="1">
      <w:start w:val="1"/>
      <w:numFmt w:val="upperRoman"/>
      <w:lvlText w:val="%2."/>
      <w:lvlJc w:val="right"/>
      <w:pPr>
        <w:tabs>
          <w:tab w:val="num" w:pos="1440"/>
        </w:tabs>
        <w:ind w:left="1440" w:hanging="360"/>
      </w:pPr>
    </w:lvl>
    <w:lvl w:ilvl="2" w:tplc="9F3AE05A" w:tentative="1">
      <w:start w:val="1"/>
      <w:numFmt w:val="upperRoman"/>
      <w:lvlText w:val="%3."/>
      <w:lvlJc w:val="right"/>
      <w:pPr>
        <w:tabs>
          <w:tab w:val="num" w:pos="2160"/>
        </w:tabs>
        <w:ind w:left="2160" w:hanging="360"/>
      </w:pPr>
    </w:lvl>
    <w:lvl w:ilvl="3" w:tplc="8E1C2956" w:tentative="1">
      <w:start w:val="1"/>
      <w:numFmt w:val="upperRoman"/>
      <w:lvlText w:val="%4."/>
      <w:lvlJc w:val="right"/>
      <w:pPr>
        <w:tabs>
          <w:tab w:val="num" w:pos="2880"/>
        </w:tabs>
        <w:ind w:left="2880" w:hanging="360"/>
      </w:pPr>
    </w:lvl>
    <w:lvl w:ilvl="4" w:tplc="30F2267E" w:tentative="1">
      <w:start w:val="1"/>
      <w:numFmt w:val="upperRoman"/>
      <w:lvlText w:val="%5."/>
      <w:lvlJc w:val="right"/>
      <w:pPr>
        <w:tabs>
          <w:tab w:val="num" w:pos="3600"/>
        </w:tabs>
        <w:ind w:left="3600" w:hanging="360"/>
      </w:pPr>
    </w:lvl>
    <w:lvl w:ilvl="5" w:tplc="1458C7D0" w:tentative="1">
      <w:start w:val="1"/>
      <w:numFmt w:val="upperRoman"/>
      <w:lvlText w:val="%6."/>
      <w:lvlJc w:val="right"/>
      <w:pPr>
        <w:tabs>
          <w:tab w:val="num" w:pos="4320"/>
        </w:tabs>
        <w:ind w:left="4320" w:hanging="360"/>
      </w:pPr>
    </w:lvl>
    <w:lvl w:ilvl="6" w:tplc="00F29512" w:tentative="1">
      <w:start w:val="1"/>
      <w:numFmt w:val="upperRoman"/>
      <w:lvlText w:val="%7."/>
      <w:lvlJc w:val="right"/>
      <w:pPr>
        <w:tabs>
          <w:tab w:val="num" w:pos="5040"/>
        </w:tabs>
        <w:ind w:left="5040" w:hanging="360"/>
      </w:pPr>
    </w:lvl>
    <w:lvl w:ilvl="7" w:tplc="5D643D2E" w:tentative="1">
      <w:start w:val="1"/>
      <w:numFmt w:val="upperRoman"/>
      <w:lvlText w:val="%8."/>
      <w:lvlJc w:val="right"/>
      <w:pPr>
        <w:tabs>
          <w:tab w:val="num" w:pos="5760"/>
        </w:tabs>
        <w:ind w:left="5760" w:hanging="360"/>
      </w:pPr>
    </w:lvl>
    <w:lvl w:ilvl="8" w:tplc="61404B7C" w:tentative="1">
      <w:start w:val="1"/>
      <w:numFmt w:val="upperRoman"/>
      <w:lvlText w:val="%9."/>
      <w:lvlJc w:val="right"/>
      <w:pPr>
        <w:tabs>
          <w:tab w:val="num" w:pos="6480"/>
        </w:tabs>
        <w:ind w:left="6480" w:hanging="360"/>
      </w:pPr>
    </w:lvl>
  </w:abstractNum>
  <w:abstractNum w:abstractNumId="11">
    <w:nsid w:val="711B650D"/>
    <w:multiLevelType w:val="hybridMultilevel"/>
    <w:tmpl w:val="D0782020"/>
    <w:lvl w:ilvl="0" w:tplc="6B6A3DDE">
      <w:numFmt w:val="bullet"/>
      <w:lvlText w:val=""/>
      <w:lvlJc w:val="left"/>
      <w:pPr>
        <w:ind w:left="720" w:hanging="360"/>
      </w:pPr>
      <w:rPr>
        <w:rFonts w:ascii="Symbol" w:eastAsia="Times New Roman" w:hAnsi="Symbo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A811B9"/>
    <w:multiLevelType w:val="hybridMultilevel"/>
    <w:tmpl w:val="427600C2"/>
    <w:lvl w:ilvl="0" w:tplc="7526CD0C">
      <w:start w:val="1"/>
      <w:numFmt w:val="upperRoman"/>
      <w:lvlText w:val="%1."/>
      <w:lvlJc w:val="right"/>
      <w:pPr>
        <w:tabs>
          <w:tab w:val="num" w:pos="720"/>
        </w:tabs>
        <w:ind w:left="720" w:hanging="360"/>
      </w:pPr>
    </w:lvl>
    <w:lvl w:ilvl="1" w:tplc="DFB6CA76" w:tentative="1">
      <w:start w:val="1"/>
      <w:numFmt w:val="upperRoman"/>
      <w:lvlText w:val="%2."/>
      <w:lvlJc w:val="right"/>
      <w:pPr>
        <w:tabs>
          <w:tab w:val="num" w:pos="1440"/>
        </w:tabs>
        <w:ind w:left="1440" w:hanging="360"/>
      </w:pPr>
    </w:lvl>
    <w:lvl w:ilvl="2" w:tplc="B6126106" w:tentative="1">
      <w:start w:val="1"/>
      <w:numFmt w:val="upperRoman"/>
      <w:lvlText w:val="%3."/>
      <w:lvlJc w:val="right"/>
      <w:pPr>
        <w:tabs>
          <w:tab w:val="num" w:pos="2160"/>
        </w:tabs>
        <w:ind w:left="2160" w:hanging="360"/>
      </w:pPr>
    </w:lvl>
    <w:lvl w:ilvl="3" w:tplc="B55ACA3C" w:tentative="1">
      <w:start w:val="1"/>
      <w:numFmt w:val="upperRoman"/>
      <w:lvlText w:val="%4."/>
      <w:lvlJc w:val="right"/>
      <w:pPr>
        <w:tabs>
          <w:tab w:val="num" w:pos="2880"/>
        </w:tabs>
        <w:ind w:left="2880" w:hanging="360"/>
      </w:pPr>
    </w:lvl>
    <w:lvl w:ilvl="4" w:tplc="0DD890E0" w:tentative="1">
      <w:start w:val="1"/>
      <w:numFmt w:val="upperRoman"/>
      <w:lvlText w:val="%5."/>
      <w:lvlJc w:val="right"/>
      <w:pPr>
        <w:tabs>
          <w:tab w:val="num" w:pos="3600"/>
        </w:tabs>
        <w:ind w:left="3600" w:hanging="360"/>
      </w:pPr>
    </w:lvl>
    <w:lvl w:ilvl="5" w:tplc="8250B10A" w:tentative="1">
      <w:start w:val="1"/>
      <w:numFmt w:val="upperRoman"/>
      <w:lvlText w:val="%6."/>
      <w:lvlJc w:val="right"/>
      <w:pPr>
        <w:tabs>
          <w:tab w:val="num" w:pos="4320"/>
        </w:tabs>
        <w:ind w:left="4320" w:hanging="360"/>
      </w:pPr>
    </w:lvl>
    <w:lvl w:ilvl="6" w:tplc="6A4C523E" w:tentative="1">
      <w:start w:val="1"/>
      <w:numFmt w:val="upperRoman"/>
      <w:lvlText w:val="%7."/>
      <w:lvlJc w:val="right"/>
      <w:pPr>
        <w:tabs>
          <w:tab w:val="num" w:pos="5040"/>
        </w:tabs>
        <w:ind w:left="5040" w:hanging="360"/>
      </w:pPr>
    </w:lvl>
    <w:lvl w:ilvl="7" w:tplc="780E2226" w:tentative="1">
      <w:start w:val="1"/>
      <w:numFmt w:val="upperRoman"/>
      <w:lvlText w:val="%8."/>
      <w:lvlJc w:val="right"/>
      <w:pPr>
        <w:tabs>
          <w:tab w:val="num" w:pos="5760"/>
        </w:tabs>
        <w:ind w:left="5760" w:hanging="360"/>
      </w:pPr>
    </w:lvl>
    <w:lvl w:ilvl="8" w:tplc="5E929D84" w:tentative="1">
      <w:start w:val="1"/>
      <w:numFmt w:val="upperRoman"/>
      <w:lvlText w:val="%9."/>
      <w:lvlJc w:val="right"/>
      <w:pPr>
        <w:tabs>
          <w:tab w:val="num" w:pos="6480"/>
        </w:tabs>
        <w:ind w:left="6480" w:hanging="360"/>
      </w:pPr>
    </w:lvl>
  </w:abstractNum>
  <w:abstractNum w:abstractNumId="13">
    <w:nsid w:val="79E7683E"/>
    <w:multiLevelType w:val="hybridMultilevel"/>
    <w:tmpl w:val="D10E8DB4"/>
    <w:lvl w:ilvl="0" w:tplc="B9A21B9E">
      <w:start w:val="1"/>
      <w:numFmt w:val="bullet"/>
      <w:lvlText w:val=""/>
      <w:lvlJc w:val="left"/>
      <w:pPr>
        <w:tabs>
          <w:tab w:val="num" w:pos="720"/>
        </w:tabs>
        <w:ind w:left="720" w:hanging="360"/>
      </w:pPr>
      <w:rPr>
        <w:rFonts w:ascii="Wingdings" w:hAnsi="Wingdings" w:hint="default"/>
      </w:rPr>
    </w:lvl>
    <w:lvl w:ilvl="1" w:tplc="EFC043B6" w:tentative="1">
      <w:start w:val="1"/>
      <w:numFmt w:val="bullet"/>
      <w:lvlText w:val=""/>
      <w:lvlJc w:val="left"/>
      <w:pPr>
        <w:tabs>
          <w:tab w:val="num" w:pos="1440"/>
        </w:tabs>
        <w:ind w:left="1440" w:hanging="360"/>
      </w:pPr>
      <w:rPr>
        <w:rFonts w:ascii="Wingdings" w:hAnsi="Wingdings" w:hint="default"/>
      </w:rPr>
    </w:lvl>
    <w:lvl w:ilvl="2" w:tplc="0772E026" w:tentative="1">
      <w:start w:val="1"/>
      <w:numFmt w:val="bullet"/>
      <w:lvlText w:val=""/>
      <w:lvlJc w:val="left"/>
      <w:pPr>
        <w:tabs>
          <w:tab w:val="num" w:pos="2160"/>
        </w:tabs>
        <w:ind w:left="2160" w:hanging="360"/>
      </w:pPr>
      <w:rPr>
        <w:rFonts w:ascii="Wingdings" w:hAnsi="Wingdings" w:hint="default"/>
      </w:rPr>
    </w:lvl>
    <w:lvl w:ilvl="3" w:tplc="9DA09202" w:tentative="1">
      <w:start w:val="1"/>
      <w:numFmt w:val="bullet"/>
      <w:lvlText w:val=""/>
      <w:lvlJc w:val="left"/>
      <w:pPr>
        <w:tabs>
          <w:tab w:val="num" w:pos="2880"/>
        </w:tabs>
        <w:ind w:left="2880" w:hanging="360"/>
      </w:pPr>
      <w:rPr>
        <w:rFonts w:ascii="Wingdings" w:hAnsi="Wingdings" w:hint="default"/>
      </w:rPr>
    </w:lvl>
    <w:lvl w:ilvl="4" w:tplc="C6008CE2" w:tentative="1">
      <w:start w:val="1"/>
      <w:numFmt w:val="bullet"/>
      <w:lvlText w:val=""/>
      <w:lvlJc w:val="left"/>
      <w:pPr>
        <w:tabs>
          <w:tab w:val="num" w:pos="3600"/>
        </w:tabs>
        <w:ind w:left="3600" w:hanging="360"/>
      </w:pPr>
      <w:rPr>
        <w:rFonts w:ascii="Wingdings" w:hAnsi="Wingdings" w:hint="default"/>
      </w:rPr>
    </w:lvl>
    <w:lvl w:ilvl="5" w:tplc="53B26F72" w:tentative="1">
      <w:start w:val="1"/>
      <w:numFmt w:val="bullet"/>
      <w:lvlText w:val=""/>
      <w:lvlJc w:val="left"/>
      <w:pPr>
        <w:tabs>
          <w:tab w:val="num" w:pos="4320"/>
        </w:tabs>
        <w:ind w:left="4320" w:hanging="360"/>
      </w:pPr>
      <w:rPr>
        <w:rFonts w:ascii="Wingdings" w:hAnsi="Wingdings" w:hint="default"/>
      </w:rPr>
    </w:lvl>
    <w:lvl w:ilvl="6" w:tplc="09EE2E92" w:tentative="1">
      <w:start w:val="1"/>
      <w:numFmt w:val="bullet"/>
      <w:lvlText w:val=""/>
      <w:lvlJc w:val="left"/>
      <w:pPr>
        <w:tabs>
          <w:tab w:val="num" w:pos="5040"/>
        </w:tabs>
        <w:ind w:left="5040" w:hanging="360"/>
      </w:pPr>
      <w:rPr>
        <w:rFonts w:ascii="Wingdings" w:hAnsi="Wingdings" w:hint="default"/>
      </w:rPr>
    </w:lvl>
    <w:lvl w:ilvl="7" w:tplc="1FA8B43E" w:tentative="1">
      <w:start w:val="1"/>
      <w:numFmt w:val="bullet"/>
      <w:lvlText w:val=""/>
      <w:lvlJc w:val="left"/>
      <w:pPr>
        <w:tabs>
          <w:tab w:val="num" w:pos="5760"/>
        </w:tabs>
        <w:ind w:left="5760" w:hanging="360"/>
      </w:pPr>
      <w:rPr>
        <w:rFonts w:ascii="Wingdings" w:hAnsi="Wingdings" w:hint="default"/>
      </w:rPr>
    </w:lvl>
    <w:lvl w:ilvl="8" w:tplc="5476C4FC" w:tentative="1">
      <w:start w:val="1"/>
      <w:numFmt w:val="bullet"/>
      <w:lvlText w:val=""/>
      <w:lvlJc w:val="left"/>
      <w:pPr>
        <w:tabs>
          <w:tab w:val="num" w:pos="6480"/>
        </w:tabs>
        <w:ind w:left="6480" w:hanging="360"/>
      </w:pPr>
      <w:rPr>
        <w:rFonts w:ascii="Wingdings" w:hAnsi="Wingdings" w:hint="default"/>
      </w:rPr>
    </w:lvl>
  </w:abstractNum>
  <w:abstractNum w:abstractNumId="14">
    <w:nsid w:val="7B9A221C"/>
    <w:multiLevelType w:val="hybridMultilevel"/>
    <w:tmpl w:val="616CEBAA"/>
    <w:lvl w:ilvl="0" w:tplc="960E2B6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E138C9"/>
    <w:multiLevelType w:val="hybridMultilevel"/>
    <w:tmpl w:val="8A068362"/>
    <w:lvl w:ilvl="0" w:tplc="651C5004">
      <w:start w:val="1"/>
      <w:numFmt w:val="bullet"/>
      <w:lvlText w:val=""/>
      <w:lvlJc w:val="left"/>
      <w:pPr>
        <w:ind w:left="720" w:hanging="360"/>
      </w:pPr>
      <w:rPr>
        <w:rFonts w:ascii="Wingdings" w:hAnsi="Wingdings" w:hint="default"/>
      </w:rPr>
    </w:lvl>
    <w:lvl w:ilvl="1" w:tplc="BA42FDF6" w:tentative="1">
      <w:start w:val="1"/>
      <w:numFmt w:val="upperRoman"/>
      <w:lvlText w:val="%2."/>
      <w:lvlJc w:val="right"/>
      <w:pPr>
        <w:tabs>
          <w:tab w:val="num" w:pos="1440"/>
        </w:tabs>
        <w:ind w:left="1440" w:hanging="360"/>
      </w:pPr>
    </w:lvl>
    <w:lvl w:ilvl="2" w:tplc="94EEFCE0" w:tentative="1">
      <w:start w:val="1"/>
      <w:numFmt w:val="upperRoman"/>
      <w:lvlText w:val="%3."/>
      <w:lvlJc w:val="right"/>
      <w:pPr>
        <w:tabs>
          <w:tab w:val="num" w:pos="2160"/>
        </w:tabs>
        <w:ind w:left="2160" w:hanging="360"/>
      </w:pPr>
    </w:lvl>
    <w:lvl w:ilvl="3" w:tplc="A62A10B2" w:tentative="1">
      <w:start w:val="1"/>
      <w:numFmt w:val="upperRoman"/>
      <w:lvlText w:val="%4."/>
      <w:lvlJc w:val="right"/>
      <w:pPr>
        <w:tabs>
          <w:tab w:val="num" w:pos="2880"/>
        </w:tabs>
        <w:ind w:left="2880" w:hanging="360"/>
      </w:pPr>
    </w:lvl>
    <w:lvl w:ilvl="4" w:tplc="DF8815C8" w:tentative="1">
      <w:start w:val="1"/>
      <w:numFmt w:val="upperRoman"/>
      <w:lvlText w:val="%5."/>
      <w:lvlJc w:val="right"/>
      <w:pPr>
        <w:tabs>
          <w:tab w:val="num" w:pos="3600"/>
        </w:tabs>
        <w:ind w:left="3600" w:hanging="360"/>
      </w:pPr>
    </w:lvl>
    <w:lvl w:ilvl="5" w:tplc="1D5CB96A" w:tentative="1">
      <w:start w:val="1"/>
      <w:numFmt w:val="upperRoman"/>
      <w:lvlText w:val="%6."/>
      <w:lvlJc w:val="right"/>
      <w:pPr>
        <w:tabs>
          <w:tab w:val="num" w:pos="4320"/>
        </w:tabs>
        <w:ind w:left="4320" w:hanging="360"/>
      </w:pPr>
    </w:lvl>
    <w:lvl w:ilvl="6" w:tplc="969A19EA" w:tentative="1">
      <w:start w:val="1"/>
      <w:numFmt w:val="upperRoman"/>
      <w:lvlText w:val="%7."/>
      <w:lvlJc w:val="right"/>
      <w:pPr>
        <w:tabs>
          <w:tab w:val="num" w:pos="5040"/>
        </w:tabs>
        <w:ind w:left="5040" w:hanging="360"/>
      </w:pPr>
    </w:lvl>
    <w:lvl w:ilvl="7" w:tplc="72E4F2DA" w:tentative="1">
      <w:start w:val="1"/>
      <w:numFmt w:val="upperRoman"/>
      <w:lvlText w:val="%8."/>
      <w:lvlJc w:val="right"/>
      <w:pPr>
        <w:tabs>
          <w:tab w:val="num" w:pos="5760"/>
        </w:tabs>
        <w:ind w:left="5760" w:hanging="360"/>
      </w:pPr>
    </w:lvl>
    <w:lvl w:ilvl="8" w:tplc="1520EEBE"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4"/>
  </w:num>
  <w:num w:numId="4">
    <w:abstractNumId w:val="12"/>
  </w:num>
  <w:num w:numId="5">
    <w:abstractNumId w:val="5"/>
  </w:num>
  <w:num w:numId="6">
    <w:abstractNumId w:val="13"/>
  </w:num>
  <w:num w:numId="7">
    <w:abstractNumId w:val="10"/>
  </w:num>
  <w:num w:numId="8">
    <w:abstractNumId w:val="3"/>
  </w:num>
  <w:num w:numId="9">
    <w:abstractNumId w:val="7"/>
  </w:num>
  <w:num w:numId="10">
    <w:abstractNumId w:val="15"/>
  </w:num>
  <w:num w:numId="11">
    <w:abstractNumId w:val="8"/>
  </w:num>
  <w:num w:numId="12">
    <w:abstractNumId w:val="9"/>
  </w:num>
  <w:num w:numId="13">
    <w:abstractNumId w:val="6"/>
  </w:num>
  <w:num w:numId="14">
    <w:abstractNumId w:val="11"/>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E0"/>
    <w:rsid w:val="00011508"/>
    <w:rsid w:val="0001727A"/>
    <w:rsid w:val="00023138"/>
    <w:rsid w:val="00037C08"/>
    <w:rsid w:val="000613E8"/>
    <w:rsid w:val="0008781F"/>
    <w:rsid w:val="001804E0"/>
    <w:rsid w:val="00194610"/>
    <w:rsid w:val="001B4F70"/>
    <w:rsid w:val="002037B0"/>
    <w:rsid w:val="002705D7"/>
    <w:rsid w:val="0028395A"/>
    <w:rsid w:val="002D653F"/>
    <w:rsid w:val="002E563F"/>
    <w:rsid w:val="003360A8"/>
    <w:rsid w:val="00342354"/>
    <w:rsid w:val="00345131"/>
    <w:rsid w:val="0037173C"/>
    <w:rsid w:val="003A2D6E"/>
    <w:rsid w:val="004B2AA3"/>
    <w:rsid w:val="004B76F9"/>
    <w:rsid w:val="004C1DB9"/>
    <w:rsid w:val="004E6551"/>
    <w:rsid w:val="00504A0C"/>
    <w:rsid w:val="005A1154"/>
    <w:rsid w:val="005C3D8E"/>
    <w:rsid w:val="005C589F"/>
    <w:rsid w:val="00616CED"/>
    <w:rsid w:val="00641D5A"/>
    <w:rsid w:val="006D5733"/>
    <w:rsid w:val="007600F5"/>
    <w:rsid w:val="0076074C"/>
    <w:rsid w:val="007B2DAD"/>
    <w:rsid w:val="007C4012"/>
    <w:rsid w:val="007E486D"/>
    <w:rsid w:val="00832892"/>
    <w:rsid w:val="00872E94"/>
    <w:rsid w:val="0088065F"/>
    <w:rsid w:val="00893864"/>
    <w:rsid w:val="008D0E4C"/>
    <w:rsid w:val="00923F64"/>
    <w:rsid w:val="00925086"/>
    <w:rsid w:val="009276B1"/>
    <w:rsid w:val="00995C76"/>
    <w:rsid w:val="00A35489"/>
    <w:rsid w:val="00AA23A2"/>
    <w:rsid w:val="00AF075D"/>
    <w:rsid w:val="00B268B9"/>
    <w:rsid w:val="00B34E2B"/>
    <w:rsid w:val="00B573A5"/>
    <w:rsid w:val="00B61B81"/>
    <w:rsid w:val="00BB1911"/>
    <w:rsid w:val="00BB3B09"/>
    <w:rsid w:val="00C12F32"/>
    <w:rsid w:val="00C218BF"/>
    <w:rsid w:val="00C30AA1"/>
    <w:rsid w:val="00C32087"/>
    <w:rsid w:val="00C412F8"/>
    <w:rsid w:val="00C44F59"/>
    <w:rsid w:val="00C95DBA"/>
    <w:rsid w:val="00D259BB"/>
    <w:rsid w:val="00D41CDE"/>
    <w:rsid w:val="00D56704"/>
    <w:rsid w:val="00DA3E57"/>
    <w:rsid w:val="00DD4B7F"/>
    <w:rsid w:val="00DD5FD7"/>
    <w:rsid w:val="00DF225E"/>
    <w:rsid w:val="00E07258"/>
    <w:rsid w:val="00F22358"/>
    <w:rsid w:val="00F25357"/>
    <w:rsid w:val="00F63130"/>
    <w:rsid w:val="00F63744"/>
    <w:rsid w:val="00F83675"/>
    <w:rsid w:val="00F916FD"/>
    <w:rsid w:val="00FC1B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11181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E0"/>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4E0"/>
    <w:pPr>
      <w:ind w:left="708"/>
    </w:pPr>
  </w:style>
  <w:style w:type="paragraph" w:styleId="En-tte">
    <w:name w:val="header"/>
    <w:basedOn w:val="Normal"/>
    <w:link w:val="En-tteCar"/>
    <w:uiPriority w:val="99"/>
    <w:unhideWhenUsed/>
    <w:rsid w:val="001804E0"/>
    <w:pPr>
      <w:tabs>
        <w:tab w:val="center" w:pos="4536"/>
        <w:tab w:val="right" w:pos="9072"/>
      </w:tabs>
    </w:pPr>
  </w:style>
  <w:style w:type="character" w:customStyle="1" w:styleId="En-tteCar">
    <w:name w:val="En-tête Car"/>
    <w:basedOn w:val="Policepardfaut"/>
    <w:link w:val="En-tte"/>
    <w:uiPriority w:val="99"/>
    <w:rsid w:val="001804E0"/>
    <w:rPr>
      <w:rFonts w:eastAsia="Times New Roman"/>
      <w:sz w:val="24"/>
      <w:szCs w:val="24"/>
      <w:lang w:eastAsia="fr-FR"/>
    </w:rPr>
  </w:style>
  <w:style w:type="paragraph" w:styleId="Pieddepage">
    <w:name w:val="footer"/>
    <w:basedOn w:val="Normal"/>
    <w:link w:val="PieddepageCar"/>
    <w:uiPriority w:val="99"/>
    <w:unhideWhenUsed/>
    <w:rsid w:val="001804E0"/>
    <w:pPr>
      <w:tabs>
        <w:tab w:val="center" w:pos="4536"/>
        <w:tab w:val="right" w:pos="9072"/>
      </w:tabs>
    </w:pPr>
  </w:style>
  <w:style w:type="character" w:customStyle="1" w:styleId="PieddepageCar">
    <w:name w:val="Pied de page Car"/>
    <w:basedOn w:val="Policepardfaut"/>
    <w:link w:val="Pieddepage"/>
    <w:uiPriority w:val="99"/>
    <w:rsid w:val="001804E0"/>
    <w:rPr>
      <w:rFonts w:eastAsia="Times New Roman"/>
      <w:sz w:val="24"/>
      <w:szCs w:val="24"/>
      <w:lang w:eastAsia="fr-FR"/>
    </w:rPr>
  </w:style>
  <w:style w:type="paragraph" w:styleId="Textedebulles">
    <w:name w:val="Balloon Text"/>
    <w:basedOn w:val="Normal"/>
    <w:link w:val="TextedebullesCar"/>
    <w:uiPriority w:val="99"/>
    <w:semiHidden/>
    <w:unhideWhenUsed/>
    <w:rsid w:val="001804E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04E0"/>
    <w:rPr>
      <w:rFonts w:ascii="Lucida Grande" w:eastAsia="Times New Roman" w:hAnsi="Lucida Grande" w:cs="Lucida Grande"/>
      <w:sz w:val="18"/>
      <w:szCs w:val="18"/>
      <w:lang w:eastAsia="fr-FR"/>
    </w:rPr>
  </w:style>
  <w:style w:type="table" w:styleId="Grille">
    <w:name w:val="Table Grid"/>
    <w:basedOn w:val="TableauNormal"/>
    <w:uiPriority w:val="59"/>
    <w:rsid w:val="00E07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E0"/>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04E0"/>
    <w:pPr>
      <w:ind w:left="708"/>
    </w:pPr>
  </w:style>
  <w:style w:type="paragraph" w:styleId="En-tte">
    <w:name w:val="header"/>
    <w:basedOn w:val="Normal"/>
    <w:link w:val="En-tteCar"/>
    <w:uiPriority w:val="99"/>
    <w:unhideWhenUsed/>
    <w:rsid w:val="001804E0"/>
    <w:pPr>
      <w:tabs>
        <w:tab w:val="center" w:pos="4536"/>
        <w:tab w:val="right" w:pos="9072"/>
      </w:tabs>
    </w:pPr>
  </w:style>
  <w:style w:type="character" w:customStyle="1" w:styleId="En-tteCar">
    <w:name w:val="En-tête Car"/>
    <w:basedOn w:val="Policepardfaut"/>
    <w:link w:val="En-tte"/>
    <w:uiPriority w:val="99"/>
    <w:rsid w:val="001804E0"/>
    <w:rPr>
      <w:rFonts w:eastAsia="Times New Roman"/>
      <w:sz w:val="24"/>
      <w:szCs w:val="24"/>
      <w:lang w:eastAsia="fr-FR"/>
    </w:rPr>
  </w:style>
  <w:style w:type="paragraph" w:styleId="Pieddepage">
    <w:name w:val="footer"/>
    <w:basedOn w:val="Normal"/>
    <w:link w:val="PieddepageCar"/>
    <w:uiPriority w:val="99"/>
    <w:unhideWhenUsed/>
    <w:rsid w:val="001804E0"/>
    <w:pPr>
      <w:tabs>
        <w:tab w:val="center" w:pos="4536"/>
        <w:tab w:val="right" w:pos="9072"/>
      </w:tabs>
    </w:pPr>
  </w:style>
  <w:style w:type="character" w:customStyle="1" w:styleId="PieddepageCar">
    <w:name w:val="Pied de page Car"/>
    <w:basedOn w:val="Policepardfaut"/>
    <w:link w:val="Pieddepage"/>
    <w:uiPriority w:val="99"/>
    <w:rsid w:val="001804E0"/>
    <w:rPr>
      <w:rFonts w:eastAsia="Times New Roman"/>
      <w:sz w:val="24"/>
      <w:szCs w:val="24"/>
      <w:lang w:eastAsia="fr-FR"/>
    </w:rPr>
  </w:style>
  <w:style w:type="paragraph" w:styleId="Textedebulles">
    <w:name w:val="Balloon Text"/>
    <w:basedOn w:val="Normal"/>
    <w:link w:val="TextedebullesCar"/>
    <w:uiPriority w:val="99"/>
    <w:semiHidden/>
    <w:unhideWhenUsed/>
    <w:rsid w:val="001804E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04E0"/>
    <w:rPr>
      <w:rFonts w:ascii="Lucida Grande" w:eastAsia="Times New Roman" w:hAnsi="Lucida Grande" w:cs="Lucida Grande"/>
      <w:sz w:val="18"/>
      <w:szCs w:val="18"/>
      <w:lang w:eastAsia="fr-FR"/>
    </w:rPr>
  </w:style>
  <w:style w:type="table" w:styleId="Grille">
    <w:name w:val="Table Grid"/>
    <w:basedOn w:val="TableauNormal"/>
    <w:uiPriority w:val="59"/>
    <w:rsid w:val="00E07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5743">
      <w:bodyDiv w:val="1"/>
      <w:marLeft w:val="0"/>
      <w:marRight w:val="0"/>
      <w:marTop w:val="0"/>
      <w:marBottom w:val="0"/>
      <w:divBdr>
        <w:top w:val="none" w:sz="0" w:space="0" w:color="auto"/>
        <w:left w:val="none" w:sz="0" w:space="0" w:color="auto"/>
        <w:bottom w:val="none" w:sz="0" w:space="0" w:color="auto"/>
        <w:right w:val="none" w:sz="0" w:space="0" w:color="auto"/>
      </w:divBdr>
      <w:divsChild>
        <w:div w:id="2060592731">
          <w:marLeft w:val="360"/>
          <w:marRight w:val="0"/>
          <w:marTop w:val="400"/>
          <w:marBottom w:val="0"/>
          <w:divBdr>
            <w:top w:val="none" w:sz="0" w:space="0" w:color="auto"/>
            <w:left w:val="none" w:sz="0" w:space="0" w:color="auto"/>
            <w:bottom w:val="none" w:sz="0" w:space="0" w:color="auto"/>
            <w:right w:val="none" w:sz="0" w:space="0" w:color="auto"/>
          </w:divBdr>
        </w:div>
        <w:div w:id="1838038215">
          <w:marLeft w:val="360"/>
          <w:marRight w:val="0"/>
          <w:marTop w:val="400"/>
          <w:marBottom w:val="0"/>
          <w:divBdr>
            <w:top w:val="none" w:sz="0" w:space="0" w:color="auto"/>
            <w:left w:val="none" w:sz="0" w:space="0" w:color="auto"/>
            <w:bottom w:val="none" w:sz="0" w:space="0" w:color="auto"/>
            <w:right w:val="none" w:sz="0" w:space="0" w:color="auto"/>
          </w:divBdr>
        </w:div>
        <w:div w:id="780878447">
          <w:marLeft w:val="360"/>
          <w:marRight w:val="0"/>
          <w:marTop w:val="400"/>
          <w:marBottom w:val="0"/>
          <w:divBdr>
            <w:top w:val="none" w:sz="0" w:space="0" w:color="auto"/>
            <w:left w:val="none" w:sz="0" w:space="0" w:color="auto"/>
            <w:bottom w:val="none" w:sz="0" w:space="0" w:color="auto"/>
            <w:right w:val="none" w:sz="0" w:space="0" w:color="auto"/>
          </w:divBdr>
        </w:div>
        <w:div w:id="201871739">
          <w:marLeft w:val="360"/>
          <w:marRight w:val="0"/>
          <w:marTop w:val="400"/>
          <w:marBottom w:val="0"/>
          <w:divBdr>
            <w:top w:val="none" w:sz="0" w:space="0" w:color="auto"/>
            <w:left w:val="none" w:sz="0" w:space="0" w:color="auto"/>
            <w:bottom w:val="none" w:sz="0" w:space="0" w:color="auto"/>
            <w:right w:val="none" w:sz="0" w:space="0" w:color="auto"/>
          </w:divBdr>
        </w:div>
      </w:divsChild>
    </w:div>
    <w:div w:id="335890369">
      <w:bodyDiv w:val="1"/>
      <w:marLeft w:val="0"/>
      <w:marRight w:val="0"/>
      <w:marTop w:val="0"/>
      <w:marBottom w:val="0"/>
      <w:divBdr>
        <w:top w:val="none" w:sz="0" w:space="0" w:color="auto"/>
        <w:left w:val="none" w:sz="0" w:space="0" w:color="auto"/>
        <w:bottom w:val="none" w:sz="0" w:space="0" w:color="auto"/>
        <w:right w:val="none" w:sz="0" w:space="0" w:color="auto"/>
      </w:divBdr>
    </w:div>
    <w:div w:id="399403906">
      <w:bodyDiv w:val="1"/>
      <w:marLeft w:val="0"/>
      <w:marRight w:val="0"/>
      <w:marTop w:val="0"/>
      <w:marBottom w:val="0"/>
      <w:divBdr>
        <w:top w:val="none" w:sz="0" w:space="0" w:color="auto"/>
        <w:left w:val="none" w:sz="0" w:space="0" w:color="auto"/>
        <w:bottom w:val="none" w:sz="0" w:space="0" w:color="auto"/>
        <w:right w:val="none" w:sz="0" w:space="0" w:color="auto"/>
      </w:divBdr>
      <w:divsChild>
        <w:div w:id="1360088044">
          <w:marLeft w:val="907"/>
          <w:marRight w:val="0"/>
          <w:marTop w:val="400"/>
          <w:marBottom w:val="0"/>
          <w:divBdr>
            <w:top w:val="none" w:sz="0" w:space="0" w:color="auto"/>
            <w:left w:val="none" w:sz="0" w:space="0" w:color="auto"/>
            <w:bottom w:val="none" w:sz="0" w:space="0" w:color="auto"/>
            <w:right w:val="none" w:sz="0" w:space="0" w:color="auto"/>
          </w:divBdr>
        </w:div>
        <w:div w:id="1645282002">
          <w:marLeft w:val="907"/>
          <w:marRight w:val="0"/>
          <w:marTop w:val="400"/>
          <w:marBottom w:val="0"/>
          <w:divBdr>
            <w:top w:val="none" w:sz="0" w:space="0" w:color="auto"/>
            <w:left w:val="none" w:sz="0" w:space="0" w:color="auto"/>
            <w:bottom w:val="none" w:sz="0" w:space="0" w:color="auto"/>
            <w:right w:val="none" w:sz="0" w:space="0" w:color="auto"/>
          </w:divBdr>
        </w:div>
        <w:div w:id="1269776050">
          <w:marLeft w:val="907"/>
          <w:marRight w:val="0"/>
          <w:marTop w:val="400"/>
          <w:marBottom w:val="0"/>
          <w:divBdr>
            <w:top w:val="none" w:sz="0" w:space="0" w:color="auto"/>
            <w:left w:val="none" w:sz="0" w:space="0" w:color="auto"/>
            <w:bottom w:val="none" w:sz="0" w:space="0" w:color="auto"/>
            <w:right w:val="none" w:sz="0" w:space="0" w:color="auto"/>
          </w:divBdr>
        </w:div>
        <w:div w:id="112097705">
          <w:marLeft w:val="907"/>
          <w:marRight w:val="0"/>
          <w:marTop w:val="400"/>
          <w:marBottom w:val="0"/>
          <w:divBdr>
            <w:top w:val="none" w:sz="0" w:space="0" w:color="auto"/>
            <w:left w:val="none" w:sz="0" w:space="0" w:color="auto"/>
            <w:bottom w:val="none" w:sz="0" w:space="0" w:color="auto"/>
            <w:right w:val="none" w:sz="0" w:space="0" w:color="auto"/>
          </w:divBdr>
        </w:div>
        <w:div w:id="1709143516">
          <w:marLeft w:val="907"/>
          <w:marRight w:val="0"/>
          <w:marTop w:val="400"/>
          <w:marBottom w:val="0"/>
          <w:divBdr>
            <w:top w:val="none" w:sz="0" w:space="0" w:color="auto"/>
            <w:left w:val="none" w:sz="0" w:space="0" w:color="auto"/>
            <w:bottom w:val="none" w:sz="0" w:space="0" w:color="auto"/>
            <w:right w:val="none" w:sz="0" w:space="0" w:color="auto"/>
          </w:divBdr>
        </w:div>
      </w:divsChild>
    </w:div>
    <w:div w:id="478307473">
      <w:bodyDiv w:val="1"/>
      <w:marLeft w:val="0"/>
      <w:marRight w:val="0"/>
      <w:marTop w:val="0"/>
      <w:marBottom w:val="0"/>
      <w:divBdr>
        <w:top w:val="none" w:sz="0" w:space="0" w:color="auto"/>
        <w:left w:val="none" w:sz="0" w:space="0" w:color="auto"/>
        <w:bottom w:val="none" w:sz="0" w:space="0" w:color="auto"/>
        <w:right w:val="none" w:sz="0" w:space="0" w:color="auto"/>
      </w:divBdr>
    </w:div>
    <w:div w:id="1030567538">
      <w:bodyDiv w:val="1"/>
      <w:marLeft w:val="0"/>
      <w:marRight w:val="0"/>
      <w:marTop w:val="0"/>
      <w:marBottom w:val="0"/>
      <w:divBdr>
        <w:top w:val="none" w:sz="0" w:space="0" w:color="auto"/>
        <w:left w:val="none" w:sz="0" w:space="0" w:color="auto"/>
        <w:bottom w:val="none" w:sz="0" w:space="0" w:color="auto"/>
        <w:right w:val="none" w:sz="0" w:space="0" w:color="auto"/>
      </w:divBdr>
    </w:div>
    <w:div w:id="1124613349">
      <w:bodyDiv w:val="1"/>
      <w:marLeft w:val="0"/>
      <w:marRight w:val="0"/>
      <w:marTop w:val="0"/>
      <w:marBottom w:val="0"/>
      <w:divBdr>
        <w:top w:val="none" w:sz="0" w:space="0" w:color="auto"/>
        <w:left w:val="none" w:sz="0" w:space="0" w:color="auto"/>
        <w:bottom w:val="none" w:sz="0" w:space="0" w:color="auto"/>
        <w:right w:val="none" w:sz="0" w:space="0" w:color="auto"/>
      </w:divBdr>
      <w:divsChild>
        <w:div w:id="2045596943">
          <w:marLeft w:val="360"/>
          <w:marRight w:val="0"/>
          <w:marTop w:val="400"/>
          <w:marBottom w:val="0"/>
          <w:divBdr>
            <w:top w:val="none" w:sz="0" w:space="0" w:color="auto"/>
            <w:left w:val="none" w:sz="0" w:space="0" w:color="auto"/>
            <w:bottom w:val="none" w:sz="0" w:space="0" w:color="auto"/>
            <w:right w:val="none" w:sz="0" w:space="0" w:color="auto"/>
          </w:divBdr>
        </w:div>
        <w:div w:id="1574004598">
          <w:marLeft w:val="360"/>
          <w:marRight w:val="0"/>
          <w:marTop w:val="400"/>
          <w:marBottom w:val="0"/>
          <w:divBdr>
            <w:top w:val="none" w:sz="0" w:space="0" w:color="auto"/>
            <w:left w:val="none" w:sz="0" w:space="0" w:color="auto"/>
            <w:bottom w:val="none" w:sz="0" w:space="0" w:color="auto"/>
            <w:right w:val="none" w:sz="0" w:space="0" w:color="auto"/>
          </w:divBdr>
        </w:div>
        <w:div w:id="1129586224">
          <w:marLeft w:val="360"/>
          <w:marRight w:val="0"/>
          <w:marTop w:val="400"/>
          <w:marBottom w:val="0"/>
          <w:divBdr>
            <w:top w:val="none" w:sz="0" w:space="0" w:color="auto"/>
            <w:left w:val="none" w:sz="0" w:space="0" w:color="auto"/>
            <w:bottom w:val="none" w:sz="0" w:space="0" w:color="auto"/>
            <w:right w:val="none" w:sz="0" w:space="0" w:color="auto"/>
          </w:divBdr>
        </w:div>
        <w:div w:id="1150899823">
          <w:marLeft w:val="360"/>
          <w:marRight w:val="0"/>
          <w:marTop w:val="400"/>
          <w:marBottom w:val="0"/>
          <w:divBdr>
            <w:top w:val="none" w:sz="0" w:space="0" w:color="auto"/>
            <w:left w:val="none" w:sz="0" w:space="0" w:color="auto"/>
            <w:bottom w:val="none" w:sz="0" w:space="0" w:color="auto"/>
            <w:right w:val="none" w:sz="0" w:space="0" w:color="auto"/>
          </w:divBdr>
        </w:div>
        <w:div w:id="2008971410">
          <w:marLeft w:val="360"/>
          <w:marRight w:val="0"/>
          <w:marTop w:val="400"/>
          <w:marBottom w:val="0"/>
          <w:divBdr>
            <w:top w:val="none" w:sz="0" w:space="0" w:color="auto"/>
            <w:left w:val="none" w:sz="0" w:space="0" w:color="auto"/>
            <w:bottom w:val="none" w:sz="0" w:space="0" w:color="auto"/>
            <w:right w:val="none" w:sz="0" w:space="0" w:color="auto"/>
          </w:divBdr>
        </w:div>
        <w:div w:id="1458333965">
          <w:marLeft w:val="360"/>
          <w:marRight w:val="0"/>
          <w:marTop w:val="400"/>
          <w:marBottom w:val="0"/>
          <w:divBdr>
            <w:top w:val="none" w:sz="0" w:space="0" w:color="auto"/>
            <w:left w:val="none" w:sz="0" w:space="0" w:color="auto"/>
            <w:bottom w:val="none" w:sz="0" w:space="0" w:color="auto"/>
            <w:right w:val="none" w:sz="0" w:space="0" w:color="auto"/>
          </w:divBdr>
        </w:div>
        <w:div w:id="331612258">
          <w:marLeft w:val="360"/>
          <w:marRight w:val="0"/>
          <w:marTop w:val="400"/>
          <w:marBottom w:val="0"/>
          <w:divBdr>
            <w:top w:val="none" w:sz="0" w:space="0" w:color="auto"/>
            <w:left w:val="none" w:sz="0" w:space="0" w:color="auto"/>
            <w:bottom w:val="none" w:sz="0" w:space="0" w:color="auto"/>
            <w:right w:val="none" w:sz="0" w:space="0" w:color="auto"/>
          </w:divBdr>
        </w:div>
      </w:divsChild>
    </w:div>
    <w:div w:id="1198199635">
      <w:bodyDiv w:val="1"/>
      <w:marLeft w:val="0"/>
      <w:marRight w:val="0"/>
      <w:marTop w:val="0"/>
      <w:marBottom w:val="0"/>
      <w:divBdr>
        <w:top w:val="none" w:sz="0" w:space="0" w:color="auto"/>
        <w:left w:val="none" w:sz="0" w:space="0" w:color="auto"/>
        <w:bottom w:val="none" w:sz="0" w:space="0" w:color="auto"/>
        <w:right w:val="none" w:sz="0" w:space="0" w:color="auto"/>
      </w:divBdr>
    </w:div>
    <w:div w:id="1214073116">
      <w:bodyDiv w:val="1"/>
      <w:marLeft w:val="0"/>
      <w:marRight w:val="0"/>
      <w:marTop w:val="0"/>
      <w:marBottom w:val="0"/>
      <w:divBdr>
        <w:top w:val="none" w:sz="0" w:space="0" w:color="auto"/>
        <w:left w:val="none" w:sz="0" w:space="0" w:color="auto"/>
        <w:bottom w:val="none" w:sz="0" w:space="0" w:color="auto"/>
        <w:right w:val="none" w:sz="0" w:space="0" w:color="auto"/>
      </w:divBdr>
      <w:divsChild>
        <w:div w:id="1840923042">
          <w:marLeft w:val="907"/>
          <w:marRight w:val="0"/>
          <w:marTop w:val="400"/>
          <w:marBottom w:val="0"/>
          <w:divBdr>
            <w:top w:val="none" w:sz="0" w:space="0" w:color="auto"/>
            <w:left w:val="none" w:sz="0" w:space="0" w:color="auto"/>
            <w:bottom w:val="none" w:sz="0" w:space="0" w:color="auto"/>
            <w:right w:val="none" w:sz="0" w:space="0" w:color="auto"/>
          </w:divBdr>
        </w:div>
        <w:div w:id="1345284508">
          <w:marLeft w:val="907"/>
          <w:marRight w:val="0"/>
          <w:marTop w:val="400"/>
          <w:marBottom w:val="0"/>
          <w:divBdr>
            <w:top w:val="none" w:sz="0" w:space="0" w:color="auto"/>
            <w:left w:val="none" w:sz="0" w:space="0" w:color="auto"/>
            <w:bottom w:val="none" w:sz="0" w:space="0" w:color="auto"/>
            <w:right w:val="none" w:sz="0" w:space="0" w:color="auto"/>
          </w:divBdr>
        </w:div>
        <w:div w:id="1418945050">
          <w:marLeft w:val="907"/>
          <w:marRight w:val="0"/>
          <w:marTop w:val="400"/>
          <w:marBottom w:val="0"/>
          <w:divBdr>
            <w:top w:val="none" w:sz="0" w:space="0" w:color="auto"/>
            <w:left w:val="none" w:sz="0" w:space="0" w:color="auto"/>
            <w:bottom w:val="none" w:sz="0" w:space="0" w:color="auto"/>
            <w:right w:val="none" w:sz="0" w:space="0" w:color="auto"/>
          </w:divBdr>
        </w:div>
        <w:div w:id="1108044630">
          <w:marLeft w:val="907"/>
          <w:marRight w:val="0"/>
          <w:marTop w:val="400"/>
          <w:marBottom w:val="0"/>
          <w:divBdr>
            <w:top w:val="none" w:sz="0" w:space="0" w:color="auto"/>
            <w:left w:val="none" w:sz="0" w:space="0" w:color="auto"/>
            <w:bottom w:val="none" w:sz="0" w:space="0" w:color="auto"/>
            <w:right w:val="none" w:sz="0" w:space="0" w:color="auto"/>
          </w:divBdr>
        </w:div>
        <w:div w:id="12461864">
          <w:marLeft w:val="907"/>
          <w:marRight w:val="0"/>
          <w:marTop w:val="400"/>
          <w:marBottom w:val="0"/>
          <w:divBdr>
            <w:top w:val="none" w:sz="0" w:space="0" w:color="auto"/>
            <w:left w:val="none" w:sz="0" w:space="0" w:color="auto"/>
            <w:bottom w:val="none" w:sz="0" w:space="0" w:color="auto"/>
            <w:right w:val="none" w:sz="0" w:space="0" w:color="auto"/>
          </w:divBdr>
        </w:div>
      </w:divsChild>
    </w:div>
    <w:div w:id="1474709617">
      <w:bodyDiv w:val="1"/>
      <w:marLeft w:val="0"/>
      <w:marRight w:val="0"/>
      <w:marTop w:val="0"/>
      <w:marBottom w:val="0"/>
      <w:divBdr>
        <w:top w:val="none" w:sz="0" w:space="0" w:color="auto"/>
        <w:left w:val="none" w:sz="0" w:space="0" w:color="auto"/>
        <w:bottom w:val="none" w:sz="0" w:space="0" w:color="auto"/>
        <w:right w:val="none" w:sz="0" w:space="0" w:color="auto"/>
      </w:divBdr>
      <w:divsChild>
        <w:div w:id="1264457443">
          <w:marLeft w:val="907"/>
          <w:marRight w:val="0"/>
          <w:marTop w:val="400"/>
          <w:marBottom w:val="0"/>
          <w:divBdr>
            <w:top w:val="none" w:sz="0" w:space="0" w:color="auto"/>
            <w:left w:val="none" w:sz="0" w:space="0" w:color="auto"/>
            <w:bottom w:val="none" w:sz="0" w:space="0" w:color="auto"/>
            <w:right w:val="none" w:sz="0" w:space="0" w:color="auto"/>
          </w:divBdr>
        </w:div>
        <w:div w:id="775826219">
          <w:marLeft w:val="907"/>
          <w:marRight w:val="0"/>
          <w:marTop w:val="400"/>
          <w:marBottom w:val="0"/>
          <w:divBdr>
            <w:top w:val="none" w:sz="0" w:space="0" w:color="auto"/>
            <w:left w:val="none" w:sz="0" w:space="0" w:color="auto"/>
            <w:bottom w:val="none" w:sz="0" w:space="0" w:color="auto"/>
            <w:right w:val="none" w:sz="0" w:space="0" w:color="auto"/>
          </w:divBdr>
        </w:div>
        <w:div w:id="800803894">
          <w:marLeft w:val="907"/>
          <w:marRight w:val="0"/>
          <w:marTop w:val="400"/>
          <w:marBottom w:val="0"/>
          <w:divBdr>
            <w:top w:val="none" w:sz="0" w:space="0" w:color="auto"/>
            <w:left w:val="none" w:sz="0" w:space="0" w:color="auto"/>
            <w:bottom w:val="none" w:sz="0" w:space="0" w:color="auto"/>
            <w:right w:val="none" w:sz="0" w:space="0" w:color="auto"/>
          </w:divBdr>
        </w:div>
      </w:divsChild>
    </w:div>
    <w:div w:id="1550724044">
      <w:bodyDiv w:val="1"/>
      <w:marLeft w:val="0"/>
      <w:marRight w:val="0"/>
      <w:marTop w:val="0"/>
      <w:marBottom w:val="0"/>
      <w:divBdr>
        <w:top w:val="none" w:sz="0" w:space="0" w:color="auto"/>
        <w:left w:val="none" w:sz="0" w:space="0" w:color="auto"/>
        <w:bottom w:val="none" w:sz="0" w:space="0" w:color="auto"/>
        <w:right w:val="none" w:sz="0" w:space="0" w:color="auto"/>
      </w:divBdr>
      <w:divsChild>
        <w:div w:id="1965504820">
          <w:marLeft w:val="360"/>
          <w:marRight w:val="0"/>
          <w:marTop w:val="400"/>
          <w:marBottom w:val="0"/>
          <w:divBdr>
            <w:top w:val="none" w:sz="0" w:space="0" w:color="auto"/>
            <w:left w:val="none" w:sz="0" w:space="0" w:color="auto"/>
            <w:bottom w:val="none" w:sz="0" w:space="0" w:color="auto"/>
            <w:right w:val="none" w:sz="0" w:space="0" w:color="auto"/>
          </w:divBdr>
        </w:div>
        <w:div w:id="935135161">
          <w:marLeft w:val="360"/>
          <w:marRight w:val="0"/>
          <w:marTop w:val="400"/>
          <w:marBottom w:val="0"/>
          <w:divBdr>
            <w:top w:val="none" w:sz="0" w:space="0" w:color="auto"/>
            <w:left w:val="none" w:sz="0" w:space="0" w:color="auto"/>
            <w:bottom w:val="none" w:sz="0" w:space="0" w:color="auto"/>
            <w:right w:val="none" w:sz="0" w:space="0" w:color="auto"/>
          </w:divBdr>
        </w:div>
      </w:divsChild>
    </w:div>
    <w:div w:id="1602566448">
      <w:bodyDiv w:val="1"/>
      <w:marLeft w:val="0"/>
      <w:marRight w:val="0"/>
      <w:marTop w:val="0"/>
      <w:marBottom w:val="0"/>
      <w:divBdr>
        <w:top w:val="none" w:sz="0" w:space="0" w:color="auto"/>
        <w:left w:val="none" w:sz="0" w:space="0" w:color="auto"/>
        <w:bottom w:val="none" w:sz="0" w:space="0" w:color="auto"/>
        <w:right w:val="none" w:sz="0" w:space="0" w:color="auto"/>
      </w:divBdr>
    </w:div>
    <w:div w:id="1633176043">
      <w:bodyDiv w:val="1"/>
      <w:marLeft w:val="0"/>
      <w:marRight w:val="0"/>
      <w:marTop w:val="0"/>
      <w:marBottom w:val="0"/>
      <w:divBdr>
        <w:top w:val="none" w:sz="0" w:space="0" w:color="auto"/>
        <w:left w:val="none" w:sz="0" w:space="0" w:color="auto"/>
        <w:bottom w:val="none" w:sz="0" w:space="0" w:color="auto"/>
        <w:right w:val="none" w:sz="0" w:space="0" w:color="auto"/>
      </w:divBdr>
    </w:div>
    <w:div w:id="1755393001">
      <w:bodyDiv w:val="1"/>
      <w:marLeft w:val="0"/>
      <w:marRight w:val="0"/>
      <w:marTop w:val="0"/>
      <w:marBottom w:val="0"/>
      <w:divBdr>
        <w:top w:val="none" w:sz="0" w:space="0" w:color="auto"/>
        <w:left w:val="none" w:sz="0" w:space="0" w:color="auto"/>
        <w:bottom w:val="none" w:sz="0" w:space="0" w:color="auto"/>
        <w:right w:val="none" w:sz="0" w:space="0" w:color="auto"/>
      </w:divBdr>
      <w:divsChild>
        <w:div w:id="1039932849">
          <w:marLeft w:val="907"/>
          <w:marRight w:val="0"/>
          <w:marTop w:val="400"/>
          <w:marBottom w:val="0"/>
          <w:divBdr>
            <w:top w:val="none" w:sz="0" w:space="0" w:color="auto"/>
            <w:left w:val="none" w:sz="0" w:space="0" w:color="auto"/>
            <w:bottom w:val="none" w:sz="0" w:space="0" w:color="auto"/>
            <w:right w:val="none" w:sz="0" w:space="0" w:color="auto"/>
          </w:divBdr>
        </w:div>
        <w:div w:id="95447855">
          <w:marLeft w:val="907"/>
          <w:marRight w:val="0"/>
          <w:marTop w:val="400"/>
          <w:marBottom w:val="0"/>
          <w:divBdr>
            <w:top w:val="none" w:sz="0" w:space="0" w:color="auto"/>
            <w:left w:val="none" w:sz="0" w:space="0" w:color="auto"/>
            <w:bottom w:val="none" w:sz="0" w:space="0" w:color="auto"/>
            <w:right w:val="none" w:sz="0" w:space="0" w:color="auto"/>
          </w:divBdr>
        </w:div>
        <w:div w:id="2042707615">
          <w:marLeft w:val="907"/>
          <w:marRight w:val="0"/>
          <w:marTop w:val="400"/>
          <w:marBottom w:val="0"/>
          <w:divBdr>
            <w:top w:val="none" w:sz="0" w:space="0" w:color="auto"/>
            <w:left w:val="none" w:sz="0" w:space="0" w:color="auto"/>
            <w:bottom w:val="none" w:sz="0" w:space="0" w:color="auto"/>
            <w:right w:val="none" w:sz="0" w:space="0" w:color="auto"/>
          </w:divBdr>
        </w:div>
        <w:div w:id="330721440">
          <w:marLeft w:val="907"/>
          <w:marRight w:val="0"/>
          <w:marTop w:val="4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3912</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 Habib</dc:creator>
  <cp:keywords/>
  <dc:description/>
  <cp:lastModifiedBy>Iya Habib</cp:lastModifiedBy>
  <cp:revision>2</cp:revision>
  <cp:lastPrinted>2014-10-09T11:02:00Z</cp:lastPrinted>
  <dcterms:created xsi:type="dcterms:W3CDTF">2014-10-11T12:35:00Z</dcterms:created>
  <dcterms:modified xsi:type="dcterms:W3CDTF">2014-10-11T12:35:00Z</dcterms:modified>
</cp:coreProperties>
</file>